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D34563" w:rsidRDefault="00D34563">
      <w:pPr>
        <w:rPr>
          <w:rFonts w:ascii="Calibri" w:eastAsia="Times New Roman" w:hAnsi="Calibri" w:cs="Calibri"/>
          <w:b/>
          <w:sz w:val="28"/>
          <w:szCs w:val="28"/>
          <w:lang w:eastAsia="pt-PT"/>
        </w:rPr>
      </w:pPr>
      <w:r w:rsidRPr="00D34563">
        <w:rPr>
          <w:rFonts w:ascii="Calibri" w:eastAsia="Times New Roman" w:hAnsi="Calibri" w:cs="Calibri"/>
          <w:b/>
          <w:sz w:val="28"/>
          <w:szCs w:val="28"/>
          <w:lang w:eastAsia="pt-PT"/>
        </w:rPr>
        <w:t xml:space="preserve">Desvendado mecanismo que inicia </w:t>
      </w:r>
      <w:r w:rsidR="00F377E8">
        <w:rPr>
          <w:rFonts w:ascii="Calibri" w:eastAsia="Times New Roman" w:hAnsi="Calibri" w:cs="Calibri"/>
          <w:b/>
          <w:sz w:val="28"/>
          <w:szCs w:val="28"/>
          <w:lang w:eastAsia="pt-PT"/>
        </w:rPr>
        <w:t xml:space="preserve">a </w:t>
      </w:r>
      <w:bookmarkStart w:id="0" w:name="_GoBack"/>
      <w:bookmarkEnd w:id="0"/>
      <w:r w:rsidRPr="00D34563">
        <w:rPr>
          <w:rFonts w:ascii="Calibri" w:eastAsia="Times New Roman" w:hAnsi="Calibri" w:cs="Calibri"/>
          <w:b/>
          <w:sz w:val="28"/>
          <w:szCs w:val="28"/>
          <w:lang w:eastAsia="pt-PT"/>
        </w:rPr>
        <w:t>formação de biofilmes bacterianos</w:t>
      </w:r>
    </w:p>
    <w:p w:rsidR="00D34563" w:rsidRPr="00D34563" w:rsidRDefault="00D34563">
      <w:pPr>
        <w:rPr>
          <w:rFonts w:ascii="Calibri" w:eastAsia="Times New Roman" w:hAnsi="Calibri" w:cs="Calibri"/>
          <w:b/>
          <w:sz w:val="24"/>
          <w:szCs w:val="24"/>
          <w:lang w:eastAsia="pt-PT"/>
        </w:rPr>
      </w:pPr>
    </w:p>
    <w:p w:rsidR="00D34563" w:rsidRPr="00D34563" w:rsidRDefault="00D34563" w:rsidP="00D34563">
      <w:pPr>
        <w:pStyle w:val="Default"/>
        <w:spacing w:line="100" w:lineRule="atLeast"/>
        <w:rPr>
          <w:rFonts w:ascii="Calibri" w:hAnsi="Calibri" w:cs="Calibri"/>
        </w:rPr>
      </w:pPr>
      <w:r w:rsidRPr="00D34563">
        <w:rPr>
          <w:rFonts w:ascii="Calibri" w:eastAsia="Times New Roman" w:hAnsi="Calibri" w:cs="Calibri"/>
          <w:b/>
          <w:lang w:eastAsia="pt-PT"/>
        </w:rPr>
        <w:t>Investigadores do ITQB NOVA desvendam mecanismo que inicia formação de biofilmes bacterianos</w:t>
      </w:r>
    </w:p>
    <w:p w:rsidR="00D34563" w:rsidRDefault="00D34563" w:rsidP="00D34563">
      <w:pPr>
        <w:pStyle w:val="Default"/>
        <w:spacing w:before="28" w:after="28" w:line="100" w:lineRule="atLeast"/>
        <w:rPr>
          <w:rFonts w:ascii="Calibri" w:eastAsia="Times New Roman" w:hAnsi="Calibri" w:cs="Calibri"/>
          <w:lang w:eastAsia="pt-PT"/>
        </w:rPr>
      </w:pPr>
    </w:p>
    <w:p w:rsidR="00D34563" w:rsidRPr="00D34563" w:rsidRDefault="00D34563" w:rsidP="00D34563">
      <w:pPr>
        <w:pStyle w:val="Default"/>
        <w:spacing w:before="28" w:after="28" w:line="100" w:lineRule="atLeast"/>
        <w:rPr>
          <w:rFonts w:ascii="Calibri" w:hAnsi="Calibri" w:cs="Calibri"/>
        </w:rPr>
      </w:pPr>
      <w:r w:rsidRPr="00D34563">
        <w:rPr>
          <w:rFonts w:ascii="Calibri" w:eastAsia="Times New Roman" w:hAnsi="Calibri" w:cs="Calibri"/>
          <w:lang w:eastAsia="pt-PT"/>
        </w:rPr>
        <w:t>As bactérias podem viver como células isoladas, nadando no meio ambiente, ou formar grupos em que se agarram a uma superfície formando numa pelí</w:t>
      </w:r>
      <w:r>
        <w:rPr>
          <w:rFonts w:ascii="Calibri" w:eastAsia="Times New Roman" w:hAnsi="Calibri" w:cs="Calibri"/>
          <w:lang w:eastAsia="pt-PT"/>
        </w:rPr>
        <w:t xml:space="preserve">cula fina, um biofilme. Quando </w:t>
      </w:r>
      <w:r w:rsidRPr="00D34563">
        <w:rPr>
          <w:rFonts w:ascii="Calibri" w:eastAsia="Times New Roman" w:hAnsi="Calibri" w:cs="Calibri"/>
          <w:lang w:eastAsia="pt-PT"/>
        </w:rPr>
        <w:t xml:space="preserve">agregadas ficam mais resistentes e menos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susceptíveis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a antibióticos. Sabe-se que 80% das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infecções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crónicas estão associadas à capacidade de formar biofilmes. Investigadores do laboratório de Cecília Arraiano do ITQB NOVA, em conjunto com colegas na Alemanha e na Suíça, fizeram uma importante descoberta sobre o mecanismo que despoleta a formação de biofilmes em bactérias. </w:t>
      </w:r>
      <w:r w:rsidRPr="00D34563">
        <w:rPr>
          <w:rFonts w:ascii="Calibri" w:hAnsi="Calibri" w:cs="Calibri"/>
        </w:rPr>
        <w:t xml:space="preserve">Os resultados foram publicados na revista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mBio</w:t>
      </w:r>
      <w:proofErr w:type="spellEnd"/>
      <w:r w:rsidR="007E5FE9">
        <w:rPr>
          <w:rFonts w:ascii="Calibri" w:eastAsia="Times New Roman" w:hAnsi="Calibri" w:cs="Calibri"/>
          <w:lang w:eastAsia="pt-PT"/>
        </w:rPr>
        <w:t xml:space="preserve"> (</w:t>
      </w:r>
      <w:r w:rsidR="007E5FE9" w:rsidRPr="007E5FE9">
        <w:rPr>
          <w:rFonts w:ascii="Calibri" w:eastAsia="Times New Roman" w:hAnsi="Calibri" w:cs="Calibri"/>
          <w:lang w:eastAsia="pt-PT"/>
        </w:rPr>
        <w:t>http://mbio.asm.org/content/8/5/e00443-17</w:t>
      </w:r>
      <w:r w:rsidR="007E5FE9">
        <w:rPr>
          <w:rFonts w:ascii="Calibri" w:eastAsia="Times New Roman" w:hAnsi="Calibri" w:cs="Calibri"/>
          <w:lang w:eastAsia="pt-PT"/>
        </w:rPr>
        <w:t>)</w:t>
      </w:r>
      <w:r w:rsidRPr="00D34563">
        <w:rPr>
          <w:rFonts w:ascii="Calibri" w:eastAsia="Times New Roman" w:hAnsi="Calibri" w:cs="Calibri"/>
          <w:lang w:eastAsia="pt-PT"/>
        </w:rPr>
        <w:t>.</w:t>
      </w:r>
    </w:p>
    <w:p w:rsidR="00D34563" w:rsidRPr="00D34563" w:rsidRDefault="00D34563" w:rsidP="00D34563">
      <w:pPr>
        <w:pStyle w:val="Default"/>
        <w:spacing w:before="28" w:after="28" w:line="100" w:lineRule="atLeast"/>
        <w:rPr>
          <w:rFonts w:ascii="Calibri" w:hAnsi="Calibri" w:cs="Calibri"/>
        </w:rPr>
      </w:pPr>
      <w:r w:rsidRPr="00D34563">
        <w:rPr>
          <w:rFonts w:ascii="Calibri" w:eastAsia="Times New Roman" w:hAnsi="Calibri" w:cs="Calibri"/>
          <w:lang w:eastAsia="pt-PT"/>
        </w:rPr>
        <w:t xml:space="preserve">Foi descrita a forma como uma proteína (o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factor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de transcrição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BolA</w:t>
      </w:r>
      <w:proofErr w:type="spellEnd"/>
      <w:r w:rsidRPr="00D34563">
        <w:rPr>
          <w:rFonts w:ascii="Calibri" w:eastAsia="Times New Roman" w:hAnsi="Calibri" w:cs="Calibri"/>
          <w:lang w:eastAsia="pt-PT"/>
        </w:rPr>
        <w:t>) é capaz de regular um mensageiro molecular que promove a formação de biofilmes.</w:t>
      </w:r>
    </w:p>
    <w:p w:rsidR="00D34563" w:rsidRDefault="00D34563" w:rsidP="00D34563">
      <w:pPr>
        <w:pStyle w:val="Default"/>
        <w:spacing w:before="28" w:after="28" w:line="100" w:lineRule="atLeast"/>
        <w:rPr>
          <w:rFonts w:ascii="Calibri" w:eastAsia="Times New Roman" w:hAnsi="Calibri" w:cs="Calibri"/>
          <w:lang w:eastAsia="pt-PT"/>
        </w:rPr>
      </w:pPr>
      <w:r w:rsidRPr="00D34563">
        <w:rPr>
          <w:rFonts w:ascii="Calibri" w:eastAsia="Times New Roman" w:hAnsi="Calibri" w:cs="Calibri"/>
          <w:lang w:eastAsia="pt-PT"/>
        </w:rPr>
        <w:t>As bactérias têm um sinalizador interno, c-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di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-GMP, envolvido na formação de biofilmes. O grupo de Cecília Arraiano demonstrou agora que a proteína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BolA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é responsável por mudar os níveis de c-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di</w:t>
      </w:r>
      <w:proofErr w:type="spellEnd"/>
      <w:r w:rsidRPr="00D34563">
        <w:rPr>
          <w:rFonts w:ascii="Calibri" w:eastAsia="Times New Roman" w:hAnsi="Calibri" w:cs="Calibri"/>
          <w:lang w:eastAsia="pt-PT"/>
        </w:rPr>
        <w:t>-GMP e sinalizar que está na altura de formar b</w:t>
      </w:r>
      <w:r>
        <w:rPr>
          <w:rFonts w:ascii="Calibri" w:eastAsia="Times New Roman" w:hAnsi="Calibri" w:cs="Calibri"/>
          <w:lang w:eastAsia="pt-PT"/>
        </w:rPr>
        <w:t>iofilmes com outras bactérias.</w:t>
      </w:r>
    </w:p>
    <w:p w:rsidR="00D34563" w:rsidRPr="00D34563" w:rsidRDefault="00D34563" w:rsidP="00D34563">
      <w:pPr>
        <w:pStyle w:val="Default"/>
        <w:spacing w:before="28" w:after="28" w:line="100" w:lineRule="atLeast"/>
        <w:rPr>
          <w:rFonts w:ascii="Calibri" w:hAnsi="Calibri" w:cs="Calibri"/>
        </w:rPr>
      </w:pPr>
      <w:r w:rsidRPr="00D34563">
        <w:rPr>
          <w:rFonts w:ascii="Calibri" w:eastAsia="Times New Roman" w:hAnsi="Calibri" w:cs="Calibri"/>
          <w:lang w:eastAsia="pt-PT"/>
        </w:rPr>
        <w:t xml:space="preserve">"Este nosso trabalho veio desvendar novas formas de comunicação molecular que são essenciais para se perceber como os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microorganismos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mudam o seu estilo de vida”, Segundo Cecília Arraiano. "O conhecimento da relação entre estas moléculas abre novas </w:t>
      </w:r>
      <w:proofErr w:type="spellStart"/>
      <w:r w:rsidRPr="00D34563">
        <w:rPr>
          <w:rFonts w:ascii="Calibri" w:eastAsia="Times New Roman" w:hAnsi="Calibri" w:cs="Calibri"/>
          <w:lang w:eastAsia="pt-PT"/>
        </w:rPr>
        <w:t>perspectivas</w:t>
      </w:r>
      <w:proofErr w:type="spellEnd"/>
      <w:r w:rsidRPr="00D34563">
        <w:rPr>
          <w:rFonts w:ascii="Calibri" w:eastAsia="Times New Roman" w:hAnsi="Calibri" w:cs="Calibri"/>
          <w:lang w:eastAsia="pt-PT"/>
        </w:rPr>
        <w:t xml:space="preserve"> para o controlo de biofilmes e vai certamente trazer consequências importantes para a saúde humana</w:t>
      </w:r>
      <w:r w:rsidRPr="00D34563">
        <w:rPr>
          <w:rFonts w:ascii="Calibri" w:eastAsia="Times New Roman" w:hAnsi="Calibri" w:cs="Calibri"/>
          <w:bCs/>
          <w:lang w:eastAsia="pt-PT"/>
        </w:rPr>
        <w:t>.</w:t>
      </w:r>
      <w:r w:rsidRPr="00D34563">
        <w:rPr>
          <w:rFonts w:ascii="Calibri" w:eastAsia="Times New Roman" w:hAnsi="Calibri" w:cs="Calibri"/>
          <w:lang w:eastAsia="pt-PT"/>
        </w:rPr>
        <w:t>"</w:t>
      </w:r>
    </w:p>
    <w:p w:rsidR="00D34563" w:rsidRDefault="00D34563" w:rsidP="00D34563">
      <w:pPr>
        <w:pStyle w:val="Default"/>
        <w:spacing w:before="28" w:after="28" w:line="100" w:lineRule="atLeast"/>
        <w:rPr>
          <w:rFonts w:ascii="Calibri" w:eastAsia="Times New Roman" w:hAnsi="Calibri" w:cs="Calibri"/>
          <w:lang w:eastAsia="pt-PT"/>
        </w:rPr>
      </w:pPr>
    </w:p>
    <w:p w:rsidR="00D34563" w:rsidRPr="00D34563" w:rsidRDefault="00D34563">
      <w:pPr>
        <w:rPr>
          <w:rFonts w:ascii="Calibri" w:hAnsi="Calibri" w:cs="Calibri"/>
          <w:sz w:val="24"/>
          <w:szCs w:val="24"/>
        </w:rPr>
      </w:pPr>
    </w:p>
    <w:p w:rsidR="00D34563" w:rsidRPr="00D34563" w:rsidRDefault="00D34563">
      <w:pPr>
        <w:rPr>
          <w:rFonts w:ascii="Calibri" w:hAnsi="Calibri" w:cs="Calibri"/>
          <w:sz w:val="24"/>
          <w:szCs w:val="24"/>
        </w:rPr>
      </w:pPr>
      <w:r w:rsidRPr="00D34563">
        <w:rPr>
          <w:rFonts w:ascii="Calibri" w:hAnsi="Calibri" w:cs="Calibri"/>
          <w:sz w:val="24"/>
          <w:szCs w:val="24"/>
        </w:rPr>
        <w:t>ITQB NOVA – Gabinete de Comunicação</w:t>
      </w:r>
    </w:p>
    <w:p w:rsidR="00D34563" w:rsidRPr="00D34563" w:rsidRDefault="00D34563">
      <w:pPr>
        <w:rPr>
          <w:rFonts w:ascii="Calibri" w:hAnsi="Calibri" w:cs="Calibri"/>
          <w:sz w:val="24"/>
          <w:szCs w:val="24"/>
        </w:rPr>
      </w:pPr>
      <w:r w:rsidRPr="00D34563">
        <w:rPr>
          <w:rFonts w:ascii="Calibri" w:hAnsi="Calibri" w:cs="Calibri"/>
          <w:sz w:val="24"/>
          <w:szCs w:val="24"/>
        </w:rPr>
        <w:t>Ciência na Imprensa Regional – Ciência Viva</w:t>
      </w:r>
    </w:p>
    <w:p w:rsidR="00D34563" w:rsidRDefault="00D34563"/>
    <w:p w:rsidR="00D34563" w:rsidRDefault="00D34563"/>
    <w:sectPr w:rsidR="00D34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74DF"/>
    <w:multiLevelType w:val="multilevel"/>
    <w:tmpl w:val="BEC66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9"/>
    <w:rsid w:val="001C5340"/>
    <w:rsid w:val="002C2BE2"/>
    <w:rsid w:val="007E5FE9"/>
    <w:rsid w:val="00C26C8F"/>
    <w:rsid w:val="00D34563"/>
    <w:rsid w:val="00D93D09"/>
    <w:rsid w:val="00F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0A2A"/>
  <w15:chartTrackingRefBased/>
  <w15:docId w15:val="{8CA4A9EA-94B0-4C70-A9B4-A5A719F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4563"/>
    <w:pPr>
      <w:tabs>
        <w:tab w:val="left" w:pos="708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2017-09-28T12:53:00Z</dcterms:created>
  <dcterms:modified xsi:type="dcterms:W3CDTF">2017-09-28T13:18:00Z</dcterms:modified>
</cp:coreProperties>
</file>