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645" w:rsidRPr="00D055E3" w:rsidRDefault="00E045AB" w:rsidP="00D055E3">
      <w:pPr>
        <w:jc w:val="center"/>
        <w:rPr>
          <w:rFonts w:asciiTheme="majorHAnsi" w:hAnsiTheme="majorHAnsi"/>
          <w:sz w:val="22"/>
          <w:szCs w:val="22"/>
        </w:rPr>
      </w:pPr>
      <w:r>
        <w:rPr>
          <w:rFonts w:asciiTheme="majorHAnsi" w:hAnsiTheme="majorHAnsi"/>
          <w:sz w:val="22"/>
          <w:szCs w:val="22"/>
        </w:rPr>
        <w:t>Memória da Lebre que Veio do Frio</w:t>
      </w:r>
    </w:p>
    <w:p w:rsidR="00D17645" w:rsidRPr="00D055E3" w:rsidRDefault="00D17645" w:rsidP="00D055E3">
      <w:pPr>
        <w:jc w:val="both"/>
        <w:rPr>
          <w:rFonts w:asciiTheme="majorHAnsi" w:hAnsiTheme="majorHAnsi"/>
          <w:sz w:val="22"/>
          <w:szCs w:val="22"/>
        </w:rPr>
      </w:pPr>
    </w:p>
    <w:p w:rsidR="00A16615" w:rsidRPr="00D055E3" w:rsidRDefault="00A16615" w:rsidP="00D055E3">
      <w:pPr>
        <w:jc w:val="both"/>
        <w:rPr>
          <w:rFonts w:asciiTheme="majorHAnsi" w:hAnsiTheme="majorHAnsi"/>
          <w:sz w:val="22"/>
          <w:szCs w:val="22"/>
        </w:rPr>
      </w:pPr>
    </w:p>
    <w:p w:rsidR="0005406D" w:rsidRPr="00D055E3" w:rsidRDefault="0005406D" w:rsidP="00D055E3">
      <w:pPr>
        <w:jc w:val="both"/>
        <w:rPr>
          <w:rFonts w:asciiTheme="majorHAnsi" w:hAnsiTheme="majorHAnsi"/>
          <w:sz w:val="22"/>
          <w:szCs w:val="22"/>
        </w:rPr>
      </w:pPr>
    </w:p>
    <w:p w:rsidR="000C02B7" w:rsidRDefault="00C17B2C" w:rsidP="00D055E3">
      <w:pPr>
        <w:jc w:val="both"/>
        <w:rPr>
          <w:rFonts w:asciiTheme="majorHAnsi" w:hAnsiTheme="majorHAnsi"/>
          <w:sz w:val="22"/>
          <w:szCs w:val="22"/>
        </w:rPr>
      </w:pPr>
      <w:r>
        <w:rPr>
          <w:rFonts w:asciiTheme="majorHAnsi" w:hAnsiTheme="majorHAnsi"/>
          <w:sz w:val="22"/>
          <w:szCs w:val="22"/>
        </w:rPr>
        <w:t>T</w:t>
      </w:r>
      <w:r w:rsidR="003E3BD5" w:rsidRPr="00D055E3">
        <w:rPr>
          <w:rFonts w:asciiTheme="majorHAnsi" w:hAnsiTheme="majorHAnsi"/>
          <w:sz w:val="22"/>
          <w:szCs w:val="22"/>
        </w:rPr>
        <w:t>emos vindo a mudar</w:t>
      </w:r>
      <w:r w:rsidRPr="00C17B2C">
        <w:rPr>
          <w:rFonts w:asciiTheme="majorHAnsi" w:hAnsiTheme="majorHAnsi"/>
          <w:sz w:val="22"/>
          <w:szCs w:val="22"/>
        </w:rPr>
        <w:t xml:space="preserve"> </w:t>
      </w:r>
      <w:r>
        <w:rPr>
          <w:rFonts w:asciiTheme="majorHAnsi" w:hAnsiTheme="majorHAnsi"/>
          <w:sz w:val="22"/>
          <w:szCs w:val="22"/>
        </w:rPr>
        <w:t>a</w:t>
      </w:r>
      <w:r w:rsidRPr="00D055E3">
        <w:rPr>
          <w:rFonts w:asciiTheme="majorHAnsi" w:hAnsiTheme="majorHAnsi"/>
          <w:sz w:val="22"/>
          <w:szCs w:val="22"/>
        </w:rPr>
        <w:t>o longo de milhões de anos</w:t>
      </w:r>
      <w:r w:rsidR="003E3BD5" w:rsidRPr="00D055E3">
        <w:rPr>
          <w:rFonts w:asciiTheme="majorHAnsi" w:hAnsiTheme="majorHAnsi"/>
          <w:sz w:val="22"/>
          <w:szCs w:val="22"/>
        </w:rPr>
        <w:t>. Mudar para nos adaptarmos ao meio, mudar para sobrevivermos.</w:t>
      </w:r>
    </w:p>
    <w:p w:rsidR="00552A4E" w:rsidRDefault="00F00E9C" w:rsidP="00552A4E">
      <w:pPr>
        <w:jc w:val="both"/>
        <w:rPr>
          <w:rFonts w:asciiTheme="majorHAnsi" w:hAnsiTheme="majorHAnsi"/>
          <w:sz w:val="22"/>
          <w:szCs w:val="22"/>
        </w:rPr>
      </w:pPr>
      <w:r>
        <w:rPr>
          <w:rFonts w:asciiTheme="majorHAnsi" w:hAnsiTheme="majorHAnsi"/>
          <w:noProof/>
          <w:sz w:val="22"/>
          <w:szCs w:val="22"/>
          <w:lang w:eastAsia="pt-PT"/>
        </w:rPr>
        <w:drawing>
          <wp:anchor distT="0" distB="0" distL="114300" distR="114300" simplePos="0" relativeHeight="251658240" behindDoc="0" locked="0" layoutInCell="1" allowOverlap="1">
            <wp:simplePos x="0" y="0"/>
            <wp:positionH relativeFrom="column">
              <wp:posOffset>2707640</wp:posOffset>
            </wp:positionH>
            <wp:positionV relativeFrom="paragraph">
              <wp:posOffset>236855</wp:posOffset>
            </wp:positionV>
            <wp:extent cx="2699385" cy="1850390"/>
            <wp:effectExtent l="0" t="0" r="571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99385" cy="1850390"/>
                    </a:xfrm>
                    <a:prstGeom prst="rect">
                      <a:avLst/>
                    </a:prstGeom>
                    <a:noFill/>
                    <a:ln>
                      <a:noFill/>
                    </a:ln>
                  </pic:spPr>
                </pic:pic>
              </a:graphicData>
            </a:graphic>
          </wp:anchor>
        </w:drawing>
      </w:r>
      <w:r w:rsidR="00C17B2C">
        <w:rPr>
          <w:rFonts w:asciiTheme="majorHAnsi" w:hAnsiTheme="majorHAnsi"/>
          <w:sz w:val="22"/>
          <w:szCs w:val="22"/>
        </w:rPr>
        <w:t xml:space="preserve">Há vários </w:t>
      </w:r>
      <w:proofErr w:type="spellStart"/>
      <w:r w:rsidR="00C17B2C">
        <w:rPr>
          <w:rFonts w:asciiTheme="majorHAnsi" w:hAnsiTheme="majorHAnsi"/>
          <w:sz w:val="22"/>
          <w:szCs w:val="22"/>
        </w:rPr>
        <w:t>fa</w:t>
      </w:r>
      <w:r w:rsidR="009638F9">
        <w:rPr>
          <w:rFonts w:asciiTheme="majorHAnsi" w:hAnsiTheme="majorHAnsi"/>
          <w:sz w:val="22"/>
          <w:szCs w:val="22"/>
        </w:rPr>
        <w:t>tores</w:t>
      </w:r>
      <w:proofErr w:type="spellEnd"/>
      <w:r w:rsidR="009638F9">
        <w:rPr>
          <w:rFonts w:asciiTheme="majorHAnsi" w:hAnsiTheme="majorHAnsi"/>
          <w:sz w:val="22"/>
          <w:szCs w:val="22"/>
        </w:rPr>
        <w:t xml:space="preserve"> que influenciam estas adaptações</w:t>
      </w:r>
      <w:r w:rsidR="00552A4E">
        <w:rPr>
          <w:rFonts w:asciiTheme="majorHAnsi" w:hAnsiTheme="majorHAnsi"/>
          <w:sz w:val="22"/>
          <w:szCs w:val="22"/>
        </w:rPr>
        <w:t>, t</w:t>
      </w:r>
      <w:r w:rsidR="00C17B2C">
        <w:rPr>
          <w:rFonts w:asciiTheme="majorHAnsi" w:hAnsiTheme="majorHAnsi"/>
          <w:sz w:val="22"/>
          <w:szCs w:val="22"/>
        </w:rPr>
        <w:t>ais como o tipo de alimentação</w:t>
      </w:r>
      <w:r w:rsidR="00552A4E">
        <w:rPr>
          <w:rFonts w:asciiTheme="majorHAnsi" w:hAnsiTheme="majorHAnsi"/>
          <w:sz w:val="22"/>
          <w:szCs w:val="22"/>
        </w:rPr>
        <w:t xml:space="preserve"> a que se tem ace</w:t>
      </w:r>
      <w:r w:rsidR="00F226E2">
        <w:rPr>
          <w:rFonts w:asciiTheme="majorHAnsi" w:hAnsiTheme="majorHAnsi"/>
          <w:sz w:val="22"/>
          <w:szCs w:val="22"/>
        </w:rPr>
        <w:t xml:space="preserve">sso ou as alterações climáticas, </w:t>
      </w:r>
      <w:r w:rsidR="00C17B2C">
        <w:rPr>
          <w:rFonts w:asciiTheme="majorHAnsi" w:hAnsiTheme="majorHAnsi"/>
          <w:sz w:val="22"/>
          <w:szCs w:val="22"/>
        </w:rPr>
        <w:t xml:space="preserve">prevalecendo </w:t>
      </w:r>
      <w:r w:rsidR="00F226E2">
        <w:rPr>
          <w:rFonts w:asciiTheme="majorHAnsi" w:hAnsiTheme="majorHAnsi"/>
          <w:sz w:val="22"/>
          <w:szCs w:val="22"/>
        </w:rPr>
        <w:t xml:space="preserve">algumas das </w:t>
      </w:r>
      <w:r w:rsidR="00F226E2" w:rsidRPr="00D055E3">
        <w:rPr>
          <w:rFonts w:asciiTheme="majorHAnsi" w:hAnsiTheme="majorHAnsi"/>
          <w:sz w:val="22"/>
          <w:szCs w:val="22"/>
        </w:rPr>
        <w:t xml:space="preserve">“heranças” </w:t>
      </w:r>
      <w:r w:rsidR="00F226E2">
        <w:rPr>
          <w:rFonts w:asciiTheme="majorHAnsi" w:hAnsiTheme="majorHAnsi"/>
          <w:sz w:val="22"/>
          <w:szCs w:val="22"/>
        </w:rPr>
        <w:t xml:space="preserve">adaptativas </w:t>
      </w:r>
      <w:r w:rsidR="00C17B2C">
        <w:rPr>
          <w:rFonts w:asciiTheme="majorHAnsi" w:hAnsiTheme="majorHAnsi"/>
          <w:sz w:val="22"/>
          <w:szCs w:val="22"/>
        </w:rPr>
        <w:t>durante milhares de anos</w:t>
      </w:r>
      <w:r w:rsidR="00F226E2">
        <w:rPr>
          <w:rFonts w:asciiTheme="majorHAnsi" w:hAnsiTheme="majorHAnsi"/>
          <w:sz w:val="22"/>
          <w:szCs w:val="22"/>
        </w:rPr>
        <w:t>.</w:t>
      </w:r>
    </w:p>
    <w:p w:rsidR="00F25425" w:rsidRDefault="00F25425" w:rsidP="00552A4E">
      <w:pPr>
        <w:jc w:val="both"/>
        <w:rPr>
          <w:rFonts w:asciiTheme="majorHAnsi" w:hAnsiTheme="majorHAnsi"/>
          <w:sz w:val="22"/>
          <w:szCs w:val="22"/>
        </w:rPr>
      </w:pPr>
    </w:p>
    <w:p w:rsidR="006C633E" w:rsidRDefault="00D247EA" w:rsidP="00552A4E">
      <w:pPr>
        <w:jc w:val="both"/>
        <w:rPr>
          <w:rFonts w:asciiTheme="majorHAnsi" w:hAnsiTheme="majorHAnsi"/>
          <w:sz w:val="22"/>
          <w:szCs w:val="22"/>
        </w:rPr>
      </w:pPr>
      <w:r>
        <w:rPr>
          <w:rFonts w:asciiTheme="majorHAnsi" w:hAnsiTheme="majorHAnsi"/>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4.4pt;margin-top:87.9pt;width:211.2pt;height:110.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" filled="f" stroked="f">
            <v:textbox style="mso-fit-shape-to-text:t">
              <w:txbxContent>
                <w:p w:rsidR="00F00E9C" w:rsidRPr="00F00E9C" w:rsidRDefault="00F00E9C" w:rsidP="00F00E9C">
                  <w:pPr>
                    <w:jc w:val="both"/>
                    <w:rPr>
                      <w:rFonts w:asciiTheme="majorHAnsi" w:hAnsiTheme="majorHAnsi"/>
                      <w:sz w:val="16"/>
                      <w:szCs w:val="16"/>
                    </w:rPr>
                  </w:pPr>
                </w:p>
                <w:p w:rsidR="00F00E9C" w:rsidRPr="00F00E9C" w:rsidRDefault="00D247EA" w:rsidP="00F00E9C">
                  <w:pPr>
                    <w:jc w:val="both"/>
                    <w:rPr>
                      <w:rFonts w:asciiTheme="majorHAnsi" w:hAnsiTheme="majorHAnsi"/>
                      <w:sz w:val="16"/>
                      <w:szCs w:val="16"/>
                    </w:rPr>
                  </w:pPr>
                  <w:hyperlink r:id="rId5" w:history="1">
                    <w:r w:rsidR="00F00E9C" w:rsidRPr="00F00E9C">
                      <w:rPr>
                        <w:rStyle w:val="Hyperlink"/>
                        <w:rFonts w:asciiTheme="majorHAnsi" w:hAnsiTheme="majorHAnsi"/>
                        <w:color w:val="auto"/>
                        <w:sz w:val="16"/>
                        <w:szCs w:val="16"/>
                      </w:rPr>
                      <w:t>http://sigarra.up.pt/up/web_gessi_docs.download_file?p_name=F1595525918/UPorto_Alu</w:t>
                    </w:r>
                  </w:hyperlink>
                </w:p>
                <w:p w:rsidR="00F00E9C" w:rsidRPr="00F00E9C" w:rsidRDefault="00F00E9C" w:rsidP="00F00E9C">
                  <w:pPr>
                    <w:jc w:val="both"/>
                    <w:rPr>
                      <w:rFonts w:asciiTheme="majorHAnsi" w:hAnsiTheme="majorHAnsi"/>
                      <w:sz w:val="16"/>
                      <w:szCs w:val="16"/>
                    </w:rPr>
                  </w:pPr>
                </w:p>
                <w:p w:rsidR="00F00E9C" w:rsidRPr="00F00E9C" w:rsidRDefault="00F00E9C" w:rsidP="00F00E9C">
                  <w:pPr>
                    <w:jc w:val="both"/>
                    <w:rPr>
                      <w:rFonts w:asciiTheme="majorHAnsi" w:hAnsiTheme="majorHAnsi"/>
                      <w:sz w:val="16"/>
                      <w:szCs w:val="16"/>
                    </w:rPr>
                  </w:pPr>
                  <w:proofErr w:type="gramStart"/>
                  <w:r w:rsidRPr="00F00E9C">
                    <w:rPr>
                      <w:rFonts w:asciiTheme="majorHAnsi" w:hAnsiTheme="majorHAnsi"/>
                      <w:sz w:val="16"/>
                      <w:szCs w:val="16"/>
                    </w:rPr>
                    <w:t>mni_10_Mar%E7o_2010.pdf</w:t>
                  </w:r>
                  <w:proofErr w:type="gramEnd"/>
                </w:p>
                <w:p w:rsidR="00F00E9C" w:rsidRPr="00F00E9C" w:rsidRDefault="00F00E9C">
                  <w:pPr>
                    <w:rPr>
                      <w:sz w:val="16"/>
                      <w:szCs w:val="16"/>
                    </w:rPr>
                  </w:pPr>
                </w:p>
              </w:txbxContent>
            </v:textbox>
            <w10:wrap type="square"/>
          </v:shape>
        </w:pict>
      </w:r>
      <w:r w:rsidR="00552A4E">
        <w:rPr>
          <w:rFonts w:asciiTheme="majorHAnsi" w:hAnsiTheme="majorHAnsi"/>
          <w:sz w:val="22"/>
          <w:szCs w:val="22"/>
        </w:rPr>
        <w:t xml:space="preserve">No caso particular das lebres </w:t>
      </w:r>
      <w:r w:rsidR="00282565">
        <w:rPr>
          <w:rFonts w:asciiTheme="majorHAnsi" w:hAnsiTheme="majorHAnsi"/>
          <w:sz w:val="22"/>
          <w:szCs w:val="22"/>
        </w:rPr>
        <w:t>ibéricas do norte de Portugal</w:t>
      </w:r>
      <w:r w:rsidR="00552A4E">
        <w:rPr>
          <w:rFonts w:asciiTheme="majorHAnsi" w:hAnsiTheme="majorHAnsi"/>
          <w:sz w:val="22"/>
          <w:szCs w:val="22"/>
        </w:rPr>
        <w:t>, a</w:t>
      </w:r>
      <w:r w:rsidR="00552A4E" w:rsidRPr="00D055E3">
        <w:rPr>
          <w:rFonts w:asciiTheme="majorHAnsi" w:hAnsiTheme="majorHAnsi"/>
          <w:sz w:val="22"/>
          <w:szCs w:val="22"/>
        </w:rPr>
        <w:t xml:space="preserve">s diferenças de temperatura entre eras glaciares promoveram </w:t>
      </w:r>
      <w:r w:rsidR="00E045AB">
        <w:rPr>
          <w:rFonts w:asciiTheme="majorHAnsi" w:hAnsiTheme="majorHAnsi"/>
          <w:sz w:val="22"/>
          <w:szCs w:val="22"/>
        </w:rPr>
        <w:t xml:space="preserve">o contacto com uma outra espécie de lebre, </w:t>
      </w:r>
      <w:r w:rsidR="00552A4E" w:rsidRPr="00D055E3">
        <w:rPr>
          <w:rFonts w:asciiTheme="majorHAnsi" w:hAnsiTheme="majorHAnsi"/>
          <w:sz w:val="22"/>
          <w:szCs w:val="22"/>
        </w:rPr>
        <w:t xml:space="preserve">a </w:t>
      </w:r>
      <w:proofErr w:type="spellStart"/>
      <w:r w:rsidR="00E045AB">
        <w:rPr>
          <w:rFonts w:asciiTheme="majorHAnsi" w:hAnsiTheme="majorHAnsi"/>
          <w:sz w:val="22"/>
          <w:szCs w:val="22"/>
        </w:rPr>
        <w:t>ártica</w:t>
      </w:r>
      <w:proofErr w:type="spellEnd"/>
      <w:r w:rsidR="00E045AB">
        <w:rPr>
          <w:rFonts w:asciiTheme="majorHAnsi" w:hAnsiTheme="majorHAnsi"/>
          <w:sz w:val="22"/>
          <w:szCs w:val="22"/>
        </w:rPr>
        <w:t xml:space="preserve"> que, descendo até território português, passou a ocupar </w:t>
      </w:r>
      <w:r w:rsidR="00282565">
        <w:rPr>
          <w:rFonts w:asciiTheme="majorHAnsi" w:hAnsiTheme="majorHAnsi"/>
          <w:sz w:val="22"/>
          <w:szCs w:val="22"/>
        </w:rPr>
        <w:t xml:space="preserve">o mesmo </w:t>
      </w:r>
      <w:r w:rsidR="00552A4E" w:rsidRPr="00D055E3">
        <w:rPr>
          <w:rFonts w:asciiTheme="majorHAnsi" w:hAnsiTheme="majorHAnsi"/>
          <w:sz w:val="22"/>
          <w:szCs w:val="22"/>
        </w:rPr>
        <w:t>espaço</w:t>
      </w:r>
      <w:r w:rsidR="00E045AB">
        <w:rPr>
          <w:rFonts w:asciiTheme="majorHAnsi" w:hAnsiTheme="majorHAnsi"/>
          <w:sz w:val="22"/>
          <w:szCs w:val="22"/>
        </w:rPr>
        <w:t xml:space="preserve"> que a lebre ibérica, promovendo o cruzamento das</w:t>
      </w:r>
      <w:r w:rsidR="00552A4E" w:rsidRPr="00D055E3">
        <w:rPr>
          <w:rFonts w:asciiTheme="majorHAnsi" w:hAnsiTheme="majorHAnsi"/>
          <w:sz w:val="22"/>
          <w:szCs w:val="22"/>
        </w:rPr>
        <w:t xml:space="preserve"> </w:t>
      </w:r>
      <w:r w:rsidR="00E045AB">
        <w:rPr>
          <w:rFonts w:asciiTheme="majorHAnsi" w:hAnsiTheme="majorHAnsi"/>
          <w:sz w:val="22"/>
          <w:szCs w:val="22"/>
        </w:rPr>
        <w:t>duas espécie</w:t>
      </w:r>
      <w:r w:rsidR="006F5F02">
        <w:rPr>
          <w:rFonts w:asciiTheme="majorHAnsi" w:hAnsiTheme="majorHAnsi"/>
          <w:sz w:val="22"/>
          <w:szCs w:val="22"/>
        </w:rPr>
        <w:t xml:space="preserve">s. </w:t>
      </w:r>
    </w:p>
    <w:p w:rsidR="00552A4E" w:rsidRPr="00C754F7" w:rsidRDefault="006F5F02" w:rsidP="00552A4E">
      <w:pPr>
        <w:jc w:val="both"/>
        <w:rPr>
          <w:rFonts w:asciiTheme="majorHAnsi" w:hAnsiTheme="majorHAnsi" w:cstheme="majorHAnsi"/>
          <w:sz w:val="22"/>
          <w:szCs w:val="22"/>
        </w:rPr>
      </w:pPr>
      <w:r>
        <w:rPr>
          <w:rFonts w:asciiTheme="majorHAnsi" w:hAnsiTheme="majorHAnsi"/>
          <w:sz w:val="22"/>
          <w:szCs w:val="22"/>
        </w:rPr>
        <w:t xml:space="preserve">Apesar de a lebre </w:t>
      </w:r>
      <w:proofErr w:type="spellStart"/>
      <w:r>
        <w:rPr>
          <w:rFonts w:asciiTheme="majorHAnsi" w:hAnsiTheme="majorHAnsi"/>
          <w:sz w:val="22"/>
          <w:szCs w:val="22"/>
        </w:rPr>
        <w:t>ártica</w:t>
      </w:r>
      <w:proofErr w:type="spellEnd"/>
      <w:r>
        <w:rPr>
          <w:rFonts w:asciiTheme="majorHAnsi" w:hAnsiTheme="majorHAnsi"/>
          <w:sz w:val="22"/>
          <w:szCs w:val="22"/>
        </w:rPr>
        <w:t xml:space="preserve"> não ser vista na Península Ibérica </w:t>
      </w:r>
      <w:r w:rsidR="00C17B2C">
        <w:rPr>
          <w:rFonts w:asciiTheme="majorHAnsi" w:hAnsiTheme="majorHAnsi"/>
          <w:sz w:val="22"/>
          <w:szCs w:val="22"/>
        </w:rPr>
        <w:t>desd</w:t>
      </w:r>
      <w:r>
        <w:rPr>
          <w:rFonts w:asciiTheme="majorHAnsi" w:hAnsiTheme="majorHAnsi"/>
          <w:sz w:val="22"/>
          <w:szCs w:val="22"/>
        </w:rPr>
        <w:t>e a última época glaciar (</w:t>
      </w:r>
      <w:r w:rsidR="00C17B2C">
        <w:rPr>
          <w:rFonts w:asciiTheme="majorHAnsi" w:hAnsiTheme="majorHAnsi"/>
          <w:sz w:val="22"/>
          <w:szCs w:val="22"/>
        </w:rPr>
        <w:t>que</w:t>
      </w:r>
      <w:r w:rsidRPr="00D055E3">
        <w:rPr>
          <w:rFonts w:asciiTheme="majorHAnsi" w:hAnsiTheme="majorHAnsi"/>
          <w:sz w:val="22"/>
          <w:szCs w:val="22"/>
        </w:rPr>
        <w:t xml:space="preserve"> terminou há cerca de 10 000 anos)</w:t>
      </w:r>
      <w:r w:rsidR="00C17B2C">
        <w:rPr>
          <w:rFonts w:asciiTheme="majorHAnsi" w:hAnsiTheme="majorHAnsi"/>
          <w:sz w:val="22"/>
          <w:szCs w:val="22"/>
        </w:rPr>
        <w:t>;</w:t>
      </w:r>
      <w:r w:rsidR="006C633E">
        <w:rPr>
          <w:rFonts w:asciiTheme="majorHAnsi" w:hAnsiTheme="majorHAnsi"/>
          <w:sz w:val="22"/>
          <w:szCs w:val="22"/>
        </w:rPr>
        <w:t xml:space="preserve"> </w:t>
      </w:r>
      <w:r w:rsidR="006C633E" w:rsidRPr="00C754F7">
        <w:rPr>
          <w:rFonts w:asciiTheme="majorHAnsi" w:hAnsiTheme="majorHAnsi" w:cstheme="majorHAnsi"/>
          <w:sz w:val="22"/>
          <w:szCs w:val="22"/>
        </w:rPr>
        <w:t>populações de lebres ibéricas do norte do nosso país apresentam</w:t>
      </w:r>
      <w:r w:rsidR="00C17B2C" w:rsidRPr="00C754F7">
        <w:rPr>
          <w:rFonts w:asciiTheme="majorHAnsi" w:hAnsiTheme="majorHAnsi" w:cstheme="majorHAnsi"/>
          <w:sz w:val="22"/>
          <w:szCs w:val="22"/>
        </w:rPr>
        <w:t>,</w:t>
      </w:r>
      <w:r w:rsidR="006C633E" w:rsidRPr="00C754F7">
        <w:rPr>
          <w:rFonts w:asciiTheme="majorHAnsi" w:hAnsiTheme="majorHAnsi" w:cstheme="majorHAnsi"/>
          <w:sz w:val="22"/>
          <w:szCs w:val="22"/>
        </w:rPr>
        <w:t xml:space="preserve"> </w:t>
      </w:r>
      <w:r w:rsidR="00C17B2C" w:rsidRPr="00C754F7">
        <w:rPr>
          <w:rFonts w:asciiTheme="majorHAnsi" w:hAnsiTheme="majorHAnsi" w:cstheme="majorHAnsi"/>
          <w:sz w:val="22"/>
          <w:szCs w:val="22"/>
        </w:rPr>
        <w:t>ainda h</w:t>
      </w:r>
      <w:bookmarkStart w:id="0" w:name="_GoBack"/>
      <w:bookmarkEnd w:id="0"/>
      <w:r w:rsidR="00C17B2C" w:rsidRPr="00C754F7">
        <w:rPr>
          <w:rFonts w:asciiTheme="majorHAnsi" w:hAnsiTheme="majorHAnsi" w:cstheme="majorHAnsi"/>
          <w:sz w:val="22"/>
          <w:szCs w:val="22"/>
        </w:rPr>
        <w:t xml:space="preserve">oje, </w:t>
      </w:r>
      <w:r w:rsidR="006C633E" w:rsidRPr="00C754F7">
        <w:rPr>
          <w:rFonts w:asciiTheme="majorHAnsi" w:hAnsiTheme="majorHAnsi" w:cstheme="majorHAnsi"/>
          <w:sz w:val="22"/>
          <w:szCs w:val="22"/>
        </w:rPr>
        <w:t>diferenciações genéticas relativamente a outras populações da mesma espécie por integrarem</w:t>
      </w:r>
      <w:r w:rsidR="00C17B2C" w:rsidRPr="00C754F7">
        <w:rPr>
          <w:rFonts w:asciiTheme="majorHAnsi" w:hAnsiTheme="majorHAnsi" w:cstheme="majorHAnsi"/>
          <w:sz w:val="22"/>
          <w:szCs w:val="22"/>
        </w:rPr>
        <w:t xml:space="preserve"> no material genético</w:t>
      </w:r>
      <w:r w:rsidR="006C633E" w:rsidRPr="00C754F7">
        <w:rPr>
          <w:rFonts w:asciiTheme="majorHAnsi" w:hAnsiTheme="majorHAnsi" w:cstheme="majorHAnsi"/>
          <w:sz w:val="22"/>
          <w:szCs w:val="22"/>
        </w:rPr>
        <w:t xml:space="preserve"> estruturas provenientes da lebre </w:t>
      </w:r>
      <w:proofErr w:type="spellStart"/>
      <w:r w:rsidR="006C633E" w:rsidRPr="00C754F7">
        <w:rPr>
          <w:rFonts w:asciiTheme="majorHAnsi" w:hAnsiTheme="majorHAnsi" w:cstheme="majorHAnsi"/>
          <w:sz w:val="22"/>
          <w:szCs w:val="22"/>
        </w:rPr>
        <w:t>ártica</w:t>
      </w:r>
      <w:proofErr w:type="spellEnd"/>
      <w:r w:rsidR="006C633E" w:rsidRPr="00C754F7">
        <w:rPr>
          <w:rFonts w:asciiTheme="majorHAnsi" w:hAnsiTheme="majorHAnsi" w:cstheme="majorHAnsi"/>
          <w:sz w:val="22"/>
          <w:szCs w:val="22"/>
        </w:rPr>
        <w:t xml:space="preserve">, neste caso as mitocôndrias, estruturas que funcionam como </w:t>
      </w:r>
      <w:r w:rsidR="00C17B2C" w:rsidRPr="00C754F7">
        <w:rPr>
          <w:rFonts w:asciiTheme="majorHAnsi" w:hAnsiTheme="majorHAnsi" w:cstheme="majorHAnsi"/>
          <w:sz w:val="22"/>
          <w:szCs w:val="22"/>
        </w:rPr>
        <w:t>“</w:t>
      </w:r>
      <w:r w:rsidR="006C633E" w:rsidRPr="00C754F7">
        <w:rPr>
          <w:rFonts w:asciiTheme="majorHAnsi" w:hAnsiTheme="majorHAnsi" w:cstheme="majorHAnsi"/>
          <w:sz w:val="22"/>
          <w:szCs w:val="22"/>
        </w:rPr>
        <w:t>fábrica de energia</w:t>
      </w:r>
      <w:r w:rsidR="00C17B2C" w:rsidRPr="00C754F7">
        <w:rPr>
          <w:rFonts w:asciiTheme="majorHAnsi" w:hAnsiTheme="majorHAnsi" w:cstheme="majorHAnsi"/>
          <w:sz w:val="22"/>
          <w:szCs w:val="22"/>
        </w:rPr>
        <w:t>”</w:t>
      </w:r>
      <w:r w:rsidR="006C633E" w:rsidRPr="00C754F7">
        <w:rPr>
          <w:rFonts w:asciiTheme="majorHAnsi" w:hAnsiTheme="majorHAnsi" w:cstheme="majorHAnsi"/>
          <w:sz w:val="22"/>
          <w:szCs w:val="22"/>
        </w:rPr>
        <w:t xml:space="preserve"> contidas nas células.</w:t>
      </w:r>
    </w:p>
    <w:p w:rsidR="00E045AB" w:rsidRPr="00C754F7" w:rsidRDefault="0002399B" w:rsidP="00552A4E">
      <w:pPr>
        <w:jc w:val="both"/>
        <w:rPr>
          <w:rFonts w:asciiTheme="majorHAnsi" w:hAnsiTheme="majorHAnsi" w:cstheme="majorHAnsi"/>
          <w:sz w:val="22"/>
          <w:szCs w:val="22"/>
        </w:rPr>
      </w:pPr>
      <w:r w:rsidRPr="00C754F7">
        <w:rPr>
          <w:rFonts w:asciiTheme="majorHAnsi" w:hAnsiTheme="majorHAnsi" w:cstheme="majorHAnsi"/>
          <w:color w:val="000000"/>
          <w:sz w:val="22"/>
          <w:szCs w:val="22"/>
          <w:shd w:val="clear" w:color="auto" w:fill="FFFFFF"/>
        </w:rPr>
        <w:t xml:space="preserve">Investigadores do Centro de Investigação em Biodiversidade e Recursos Genéticos (CIBIO), Paulo </w:t>
      </w:r>
      <w:proofErr w:type="spellStart"/>
      <w:r w:rsidRPr="00C754F7">
        <w:rPr>
          <w:rFonts w:asciiTheme="majorHAnsi" w:hAnsiTheme="majorHAnsi" w:cstheme="majorHAnsi"/>
          <w:color w:val="000000"/>
          <w:sz w:val="22"/>
          <w:szCs w:val="22"/>
          <w:shd w:val="clear" w:color="auto" w:fill="FFFFFF"/>
        </w:rPr>
        <w:t>Célio</w:t>
      </w:r>
      <w:proofErr w:type="spellEnd"/>
      <w:r w:rsidRPr="00C754F7">
        <w:rPr>
          <w:rFonts w:asciiTheme="majorHAnsi" w:hAnsiTheme="majorHAnsi" w:cstheme="majorHAnsi"/>
          <w:color w:val="000000"/>
          <w:sz w:val="22"/>
          <w:szCs w:val="22"/>
          <w:shd w:val="clear" w:color="auto" w:fill="FFFFFF"/>
        </w:rPr>
        <w:t xml:space="preserve"> Alves José </w:t>
      </w:r>
      <w:proofErr w:type="spellStart"/>
      <w:r w:rsidRPr="00C754F7">
        <w:rPr>
          <w:rFonts w:asciiTheme="majorHAnsi" w:hAnsiTheme="majorHAnsi" w:cstheme="majorHAnsi"/>
          <w:color w:val="000000"/>
          <w:sz w:val="22"/>
          <w:szCs w:val="22"/>
          <w:shd w:val="clear" w:color="auto" w:fill="FFFFFF"/>
        </w:rPr>
        <w:t>Melo-Ferreira</w:t>
      </w:r>
      <w:proofErr w:type="spellEnd"/>
      <w:r w:rsidRPr="00C754F7">
        <w:rPr>
          <w:rFonts w:asciiTheme="majorHAnsi" w:hAnsiTheme="majorHAnsi" w:cstheme="majorHAnsi"/>
          <w:color w:val="000000"/>
          <w:sz w:val="22"/>
          <w:szCs w:val="22"/>
          <w:shd w:val="clear" w:color="auto" w:fill="FFFFFF"/>
        </w:rPr>
        <w:t xml:space="preserve"> e Hélder Freitas, </w:t>
      </w:r>
      <w:proofErr w:type="spellStart"/>
      <w:r w:rsidRPr="00C754F7">
        <w:rPr>
          <w:rFonts w:asciiTheme="majorHAnsi" w:hAnsiTheme="majorHAnsi" w:cstheme="majorHAnsi"/>
          <w:color w:val="000000"/>
          <w:sz w:val="22"/>
          <w:szCs w:val="22"/>
          <w:shd w:val="clear" w:color="auto" w:fill="FFFFFF"/>
        </w:rPr>
        <w:t>detetaram</w:t>
      </w:r>
      <w:proofErr w:type="spellEnd"/>
      <w:r w:rsidRPr="00C754F7">
        <w:rPr>
          <w:rFonts w:asciiTheme="majorHAnsi" w:hAnsiTheme="majorHAnsi" w:cstheme="majorHAnsi"/>
          <w:color w:val="000000"/>
          <w:sz w:val="22"/>
          <w:szCs w:val="22"/>
          <w:shd w:val="clear" w:color="auto" w:fill="FFFFFF"/>
        </w:rPr>
        <w:t xml:space="preserve"> fortes indícios que conduziram a este facto pela análise de variações nos genes contidos no cromossoma (circular) das mitocôndrias (apenas transmissível por via materna). Posteriormente confirmaram os seus resultados por meio da análise de outros indicadores. Os resultados encontrados por estes investigadores podem ser consultados num artigo publicado na prestigiada</w:t>
      </w:r>
      <w:r w:rsidRPr="00C754F7">
        <w:rPr>
          <w:rStyle w:val="apple-converted-space"/>
          <w:rFonts w:asciiTheme="majorHAnsi" w:hAnsiTheme="majorHAnsi" w:cstheme="majorHAnsi"/>
          <w:color w:val="000000"/>
          <w:sz w:val="22"/>
          <w:szCs w:val="22"/>
          <w:shd w:val="clear" w:color="auto" w:fill="FFFFFF"/>
        </w:rPr>
        <w:t> </w:t>
      </w:r>
      <w:proofErr w:type="spellStart"/>
      <w:r w:rsidRPr="00C754F7">
        <w:rPr>
          <w:rStyle w:val="Emphasis"/>
          <w:rFonts w:asciiTheme="majorHAnsi" w:hAnsiTheme="majorHAnsi" w:cstheme="majorHAnsi"/>
          <w:color w:val="000000"/>
          <w:sz w:val="22"/>
          <w:szCs w:val="22"/>
          <w:shd w:val="clear" w:color="auto" w:fill="FFFFFF"/>
        </w:rPr>
        <w:t>Philosophical</w:t>
      </w:r>
      <w:proofErr w:type="spellEnd"/>
      <w:r w:rsidRPr="00C754F7">
        <w:rPr>
          <w:rStyle w:val="Emphasis"/>
          <w:rFonts w:asciiTheme="majorHAnsi" w:hAnsiTheme="majorHAnsi" w:cstheme="majorHAnsi"/>
          <w:color w:val="000000"/>
          <w:sz w:val="22"/>
          <w:szCs w:val="22"/>
          <w:shd w:val="clear" w:color="auto" w:fill="FFFFFF"/>
        </w:rPr>
        <w:t xml:space="preserve"> </w:t>
      </w:r>
      <w:proofErr w:type="spellStart"/>
      <w:r w:rsidRPr="00C754F7">
        <w:rPr>
          <w:rStyle w:val="Emphasis"/>
          <w:rFonts w:asciiTheme="majorHAnsi" w:hAnsiTheme="majorHAnsi" w:cstheme="majorHAnsi"/>
          <w:color w:val="000000"/>
          <w:sz w:val="22"/>
          <w:szCs w:val="22"/>
          <w:shd w:val="clear" w:color="auto" w:fill="FFFFFF"/>
        </w:rPr>
        <w:t>Transactions</w:t>
      </w:r>
      <w:proofErr w:type="spellEnd"/>
      <w:r w:rsidRPr="00C754F7">
        <w:rPr>
          <w:rStyle w:val="Emphasis"/>
          <w:rFonts w:asciiTheme="majorHAnsi" w:hAnsiTheme="majorHAnsi" w:cstheme="majorHAnsi"/>
          <w:color w:val="000000"/>
          <w:sz w:val="22"/>
          <w:szCs w:val="22"/>
          <w:shd w:val="clear" w:color="auto" w:fill="FFFFFF"/>
        </w:rPr>
        <w:t xml:space="preserve"> </w:t>
      </w:r>
      <w:proofErr w:type="spellStart"/>
      <w:r w:rsidRPr="00C754F7">
        <w:rPr>
          <w:rStyle w:val="Emphasis"/>
          <w:rFonts w:asciiTheme="majorHAnsi" w:hAnsiTheme="majorHAnsi" w:cstheme="majorHAnsi"/>
          <w:color w:val="000000"/>
          <w:sz w:val="22"/>
          <w:szCs w:val="22"/>
          <w:shd w:val="clear" w:color="auto" w:fill="FFFFFF"/>
        </w:rPr>
        <w:t>of</w:t>
      </w:r>
      <w:proofErr w:type="spellEnd"/>
      <w:r w:rsidRPr="00C754F7">
        <w:rPr>
          <w:rStyle w:val="Emphasis"/>
          <w:rFonts w:asciiTheme="majorHAnsi" w:hAnsiTheme="majorHAnsi" w:cstheme="majorHAnsi"/>
          <w:color w:val="000000"/>
          <w:sz w:val="22"/>
          <w:szCs w:val="22"/>
          <w:shd w:val="clear" w:color="auto" w:fill="FFFFFF"/>
        </w:rPr>
        <w:t xml:space="preserve"> </w:t>
      </w:r>
      <w:proofErr w:type="spellStart"/>
      <w:r w:rsidRPr="00C754F7">
        <w:rPr>
          <w:rStyle w:val="Emphasis"/>
          <w:rFonts w:asciiTheme="majorHAnsi" w:hAnsiTheme="majorHAnsi" w:cstheme="majorHAnsi"/>
          <w:color w:val="000000"/>
          <w:sz w:val="22"/>
          <w:szCs w:val="22"/>
          <w:shd w:val="clear" w:color="auto" w:fill="FFFFFF"/>
        </w:rPr>
        <w:t>The</w:t>
      </w:r>
      <w:proofErr w:type="spellEnd"/>
      <w:r w:rsidRPr="00C754F7">
        <w:rPr>
          <w:rStyle w:val="Emphasis"/>
          <w:rFonts w:asciiTheme="majorHAnsi" w:hAnsiTheme="majorHAnsi" w:cstheme="majorHAnsi"/>
          <w:color w:val="000000"/>
          <w:sz w:val="22"/>
          <w:szCs w:val="22"/>
          <w:shd w:val="clear" w:color="auto" w:fill="FFFFFF"/>
        </w:rPr>
        <w:t xml:space="preserve"> </w:t>
      </w:r>
      <w:proofErr w:type="spellStart"/>
      <w:r w:rsidRPr="00C754F7">
        <w:rPr>
          <w:rStyle w:val="Emphasis"/>
          <w:rFonts w:asciiTheme="majorHAnsi" w:hAnsiTheme="majorHAnsi" w:cstheme="majorHAnsi"/>
          <w:color w:val="000000"/>
          <w:sz w:val="22"/>
          <w:szCs w:val="22"/>
          <w:shd w:val="clear" w:color="auto" w:fill="FFFFFF"/>
        </w:rPr>
        <w:t>Royal</w:t>
      </w:r>
      <w:proofErr w:type="spellEnd"/>
      <w:r w:rsidRPr="00C754F7">
        <w:rPr>
          <w:rStyle w:val="Emphasis"/>
          <w:rFonts w:asciiTheme="majorHAnsi" w:hAnsiTheme="majorHAnsi" w:cstheme="majorHAnsi"/>
          <w:color w:val="000000"/>
          <w:sz w:val="22"/>
          <w:szCs w:val="22"/>
          <w:shd w:val="clear" w:color="auto" w:fill="FFFFFF"/>
        </w:rPr>
        <w:t xml:space="preserve"> </w:t>
      </w:r>
      <w:proofErr w:type="spellStart"/>
      <w:r w:rsidRPr="00C754F7">
        <w:rPr>
          <w:rStyle w:val="Emphasis"/>
          <w:rFonts w:asciiTheme="majorHAnsi" w:hAnsiTheme="majorHAnsi" w:cstheme="majorHAnsi"/>
          <w:color w:val="000000"/>
          <w:sz w:val="22"/>
          <w:szCs w:val="22"/>
          <w:shd w:val="clear" w:color="auto" w:fill="FFFFFF"/>
        </w:rPr>
        <w:t>Society</w:t>
      </w:r>
      <w:proofErr w:type="spellEnd"/>
      <w:r w:rsidRPr="00C754F7">
        <w:rPr>
          <w:rStyle w:val="Emphasis"/>
          <w:rFonts w:asciiTheme="majorHAnsi" w:hAnsiTheme="majorHAnsi" w:cstheme="majorHAnsi"/>
          <w:color w:val="000000"/>
          <w:sz w:val="22"/>
          <w:szCs w:val="22"/>
          <w:shd w:val="clear" w:color="auto" w:fill="FFFFFF"/>
        </w:rPr>
        <w:t xml:space="preserve"> </w:t>
      </w:r>
      <w:proofErr w:type="gramStart"/>
      <w:r w:rsidRPr="00C754F7">
        <w:rPr>
          <w:rStyle w:val="Emphasis"/>
          <w:rFonts w:asciiTheme="majorHAnsi" w:hAnsiTheme="majorHAnsi" w:cstheme="majorHAnsi"/>
          <w:color w:val="000000"/>
          <w:sz w:val="22"/>
          <w:szCs w:val="22"/>
          <w:shd w:val="clear" w:color="auto" w:fill="FFFFFF"/>
        </w:rPr>
        <w:t>B</w:t>
      </w:r>
      <w:r w:rsidRPr="00C754F7">
        <w:rPr>
          <w:rStyle w:val="apple-converted-space"/>
          <w:rFonts w:asciiTheme="majorHAnsi" w:hAnsiTheme="majorHAnsi" w:cstheme="majorHAnsi"/>
          <w:color w:val="000000"/>
          <w:sz w:val="22"/>
          <w:szCs w:val="22"/>
          <w:shd w:val="clear" w:color="auto" w:fill="FFFFFF"/>
        </w:rPr>
        <w:t> </w:t>
      </w:r>
      <w:r w:rsidRPr="00C754F7">
        <w:rPr>
          <w:rFonts w:asciiTheme="majorHAnsi" w:hAnsiTheme="majorHAnsi" w:cstheme="majorHAnsi"/>
          <w:color w:val="000000"/>
          <w:sz w:val="22"/>
          <w:szCs w:val="22"/>
          <w:shd w:val="clear" w:color="auto" w:fill="FFFFFF"/>
        </w:rPr>
        <w:t>(pode</w:t>
      </w:r>
      <w:proofErr w:type="gramEnd"/>
      <w:r w:rsidRPr="00C754F7">
        <w:rPr>
          <w:rFonts w:asciiTheme="majorHAnsi" w:hAnsiTheme="majorHAnsi" w:cstheme="majorHAnsi"/>
          <w:color w:val="000000"/>
          <w:sz w:val="22"/>
          <w:szCs w:val="22"/>
          <w:shd w:val="clear" w:color="auto" w:fill="FFFFFF"/>
        </w:rPr>
        <w:t xml:space="preserve"> ser consultado no seguinte endereço:http://rstb.royalsocietypublishing.org/content/363/1505/2831.full.pdf).</w:t>
      </w:r>
    </w:p>
    <w:p w:rsidR="00E045AB" w:rsidRPr="00C754F7" w:rsidRDefault="00E045AB" w:rsidP="00552A4E">
      <w:pPr>
        <w:jc w:val="both"/>
        <w:rPr>
          <w:rFonts w:asciiTheme="majorHAnsi" w:hAnsiTheme="majorHAnsi" w:cstheme="majorHAnsi"/>
          <w:sz w:val="22"/>
          <w:szCs w:val="22"/>
        </w:rPr>
      </w:pPr>
    </w:p>
    <w:p w:rsidR="00E045AB" w:rsidRPr="00D055E3" w:rsidRDefault="00552A4E" w:rsidP="00D055E3">
      <w:pPr>
        <w:jc w:val="both"/>
        <w:rPr>
          <w:rFonts w:asciiTheme="majorHAnsi" w:hAnsiTheme="majorHAnsi"/>
          <w:sz w:val="22"/>
          <w:szCs w:val="22"/>
        </w:rPr>
      </w:pPr>
      <w:r w:rsidRPr="00D055E3">
        <w:rPr>
          <w:rFonts w:asciiTheme="majorHAnsi" w:hAnsiTheme="majorHAnsi"/>
          <w:sz w:val="22"/>
          <w:szCs w:val="22"/>
        </w:rPr>
        <w:t>Resta saber que mecanismo levou à ocorrência deste cruzamento, um problema</w:t>
      </w:r>
      <w:r w:rsidR="00282565">
        <w:rPr>
          <w:rFonts w:asciiTheme="majorHAnsi" w:hAnsiTheme="majorHAnsi"/>
          <w:sz w:val="22"/>
          <w:szCs w:val="22"/>
        </w:rPr>
        <w:t xml:space="preserve"> que está em investigação n</w:t>
      </w:r>
      <w:r w:rsidR="00291065" w:rsidRPr="00D055E3">
        <w:rPr>
          <w:rFonts w:asciiTheme="majorHAnsi" w:hAnsiTheme="majorHAnsi"/>
          <w:sz w:val="22"/>
          <w:szCs w:val="22"/>
        </w:rPr>
        <w:t xml:space="preserve">o </w:t>
      </w:r>
      <w:r w:rsidR="00F25425">
        <w:rPr>
          <w:rFonts w:asciiTheme="majorHAnsi" w:hAnsiTheme="majorHAnsi" w:cs="Arial"/>
          <w:color w:val="1A1A1A"/>
          <w:sz w:val="22"/>
          <w:szCs w:val="22"/>
        </w:rPr>
        <w:t>CIBIO</w:t>
      </w:r>
      <w:r w:rsidR="00F25425">
        <w:rPr>
          <w:rFonts w:asciiTheme="majorHAnsi" w:hAnsiTheme="majorHAnsi"/>
          <w:sz w:val="22"/>
          <w:szCs w:val="22"/>
        </w:rPr>
        <w:t>.</w:t>
      </w:r>
    </w:p>
    <w:p w:rsidR="00A16615" w:rsidRDefault="00351750" w:rsidP="00D055E3">
      <w:pPr>
        <w:jc w:val="both"/>
        <w:rPr>
          <w:rFonts w:asciiTheme="majorHAnsi" w:hAnsiTheme="majorHAnsi"/>
          <w:sz w:val="22"/>
          <w:szCs w:val="22"/>
        </w:rPr>
      </w:pPr>
      <w:r w:rsidRPr="00D055E3">
        <w:rPr>
          <w:rFonts w:asciiTheme="majorHAnsi" w:hAnsiTheme="majorHAnsi"/>
          <w:sz w:val="22"/>
          <w:szCs w:val="22"/>
        </w:rPr>
        <w:t xml:space="preserve">Quem diria que </w:t>
      </w:r>
      <w:r w:rsidR="00A16615" w:rsidRPr="00D055E3">
        <w:rPr>
          <w:rFonts w:asciiTheme="majorHAnsi" w:hAnsiTheme="majorHAnsi"/>
          <w:sz w:val="22"/>
          <w:szCs w:val="22"/>
        </w:rPr>
        <w:t>existe</w:t>
      </w:r>
      <w:r w:rsidRPr="00D055E3">
        <w:rPr>
          <w:rFonts w:asciiTheme="majorHAnsi" w:hAnsiTheme="majorHAnsi"/>
          <w:sz w:val="22"/>
          <w:szCs w:val="22"/>
        </w:rPr>
        <w:t xml:space="preserve"> </w:t>
      </w:r>
      <w:r w:rsidR="003438F1" w:rsidRPr="00D055E3">
        <w:rPr>
          <w:rFonts w:asciiTheme="majorHAnsi" w:hAnsiTheme="majorHAnsi"/>
          <w:sz w:val="22"/>
          <w:szCs w:val="22"/>
        </w:rPr>
        <w:t>um “fóssil vivo”</w:t>
      </w:r>
      <w:r w:rsidRPr="00D055E3">
        <w:rPr>
          <w:rFonts w:asciiTheme="majorHAnsi" w:hAnsiTheme="majorHAnsi"/>
          <w:sz w:val="22"/>
          <w:szCs w:val="22"/>
        </w:rPr>
        <w:t xml:space="preserve"> </w:t>
      </w:r>
      <w:r w:rsidR="00A16615" w:rsidRPr="00D055E3">
        <w:rPr>
          <w:rFonts w:asciiTheme="majorHAnsi" w:hAnsiTheme="majorHAnsi"/>
          <w:sz w:val="22"/>
          <w:szCs w:val="22"/>
        </w:rPr>
        <w:t>nestes animais</w:t>
      </w:r>
      <w:r w:rsidR="004A69BF" w:rsidRPr="00D055E3">
        <w:rPr>
          <w:rFonts w:asciiTheme="majorHAnsi" w:hAnsiTheme="majorHAnsi"/>
          <w:sz w:val="22"/>
          <w:szCs w:val="22"/>
        </w:rPr>
        <w:t xml:space="preserve">? </w:t>
      </w:r>
    </w:p>
    <w:p w:rsidR="00957CAC" w:rsidRDefault="00957CAC" w:rsidP="00D055E3">
      <w:pPr>
        <w:jc w:val="both"/>
        <w:rPr>
          <w:rFonts w:asciiTheme="majorHAnsi" w:hAnsiTheme="majorHAnsi"/>
          <w:sz w:val="22"/>
          <w:szCs w:val="22"/>
        </w:rPr>
      </w:pPr>
    </w:p>
    <w:p w:rsidR="00957CAC" w:rsidRPr="00D055E3" w:rsidRDefault="00957CAC" w:rsidP="00D055E3">
      <w:pPr>
        <w:jc w:val="both"/>
        <w:rPr>
          <w:rFonts w:asciiTheme="majorHAnsi" w:hAnsiTheme="majorHAnsi"/>
          <w:sz w:val="22"/>
          <w:szCs w:val="22"/>
        </w:rPr>
      </w:pPr>
      <w:r>
        <w:rPr>
          <w:rFonts w:asciiTheme="majorHAnsi" w:hAnsiTheme="majorHAnsi"/>
          <w:sz w:val="22"/>
          <w:szCs w:val="22"/>
        </w:rPr>
        <w:t>Susana Pereira</w:t>
      </w:r>
    </w:p>
    <w:p w:rsidR="0005406D" w:rsidRPr="00D055E3" w:rsidRDefault="0005406D" w:rsidP="00D055E3">
      <w:pPr>
        <w:jc w:val="both"/>
        <w:rPr>
          <w:rFonts w:asciiTheme="majorHAnsi" w:hAnsiTheme="majorHAnsi"/>
          <w:sz w:val="22"/>
          <w:szCs w:val="22"/>
        </w:rPr>
      </w:pPr>
    </w:p>
    <w:p w:rsidR="0005406D" w:rsidRPr="00D055E3" w:rsidRDefault="0005406D" w:rsidP="00D055E3">
      <w:pPr>
        <w:jc w:val="both"/>
        <w:rPr>
          <w:rFonts w:asciiTheme="majorHAnsi" w:hAnsiTheme="majorHAnsi"/>
          <w:sz w:val="22"/>
          <w:szCs w:val="22"/>
        </w:rPr>
      </w:pPr>
    </w:p>
    <w:p w:rsidR="00A16615" w:rsidRPr="00D055E3" w:rsidRDefault="00A16615" w:rsidP="00D055E3">
      <w:pPr>
        <w:jc w:val="both"/>
        <w:rPr>
          <w:rFonts w:asciiTheme="majorHAnsi" w:hAnsiTheme="majorHAnsi"/>
          <w:sz w:val="22"/>
          <w:szCs w:val="22"/>
        </w:rPr>
      </w:pPr>
    </w:p>
    <w:p w:rsidR="00351750" w:rsidRDefault="00351750" w:rsidP="00D055E3">
      <w:pPr>
        <w:jc w:val="both"/>
        <w:rPr>
          <w:rFonts w:asciiTheme="majorHAnsi" w:hAnsiTheme="majorHAnsi"/>
          <w:sz w:val="22"/>
          <w:szCs w:val="22"/>
        </w:rPr>
      </w:pPr>
    </w:p>
    <w:sectPr w:rsidR="00351750" w:rsidSect="00FC1518">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hyphenationZone w:val="425"/>
  <w:characterSpacingControl w:val="doNotCompress"/>
  <w:compat>
    <w:useFELayout/>
  </w:compat>
  <w:rsids>
    <w:rsidRoot w:val="00D75423"/>
    <w:rsid w:val="0002399B"/>
    <w:rsid w:val="0005406D"/>
    <w:rsid w:val="000C02B7"/>
    <w:rsid w:val="00152DF1"/>
    <w:rsid w:val="001D37B2"/>
    <w:rsid w:val="00254D7F"/>
    <w:rsid w:val="00282565"/>
    <w:rsid w:val="00291065"/>
    <w:rsid w:val="00291D99"/>
    <w:rsid w:val="003374D6"/>
    <w:rsid w:val="003438F1"/>
    <w:rsid w:val="00351750"/>
    <w:rsid w:val="003D0AC7"/>
    <w:rsid w:val="003E3BD5"/>
    <w:rsid w:val="00415EC0"/>
    <w:rsid w:val="004906A0"/>
    <w:rsid w:val="004A69BF"/>
    <w:rsid w:val="004C49A6"/>
    <w:rsid w:val="004E5EBA"/>
    <w:rsid w:val="00552A4E"/>
    <w:rsid w:val="0056321E"/>
    <w:rsid w:val="00595EA7"/>
    <w:rsid w:val="006C633E"/>
    <w:rsid w:val="006F5F02"/>
    <w:rsid w:val="00706EB6"/>
    <w:rsid w:val="007169E6"/>
    <w:rsid w:val="007B36DF"/>
    <w:rsid w:val="0083148D"/>
    <w:rsid w:val="008349D8"/>
    <w:rsid w:val="00957CAC"/>
    <w:rsid w:val="009638F9"/>
    <w:rsid w:val="009D383E"/>
    <w:rsid w:val="00A16615"/>
    <w:rsid w:val="00A82D3E"/>
    <w:rsid w:val="00A9728A"/>
    <w:rsid w:val="00BB2F05"/>
    <w:rsid w:val="00C17B2C"/>
    <w:rsid w:val="00C754F7"/>
    <w:rsid w:val="00D055E3"/>
    <w:rsid w:val="00D17645"/>
    <w:rsid w:val="00D247EA"/>
    <w:rsid w:val="00D75423"/>
    <w:rsid w:val="00E045AB"/>
    <w:rsid w:val="00F00E9C"/>
    <w:rsid w:val="00F226E2"/>
    <w:rsid w:val="00F25425"/>
    <w:rsid w:val="00F2747C"/>
    <w:rsid w:val="00F73184"/>
    <w:rsid w:val="00FC1518"/>
    <w:rsid w:val="00FF0719"/>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8F9"/>
    <w:rPr>
      <w:rFonts w:ascii="Tahoma" w:hAnsi="Tahoma" w:cs="Tahoma"/>
      <w:sz w:val="16"/>
      <w:szCs w:val="16"/>
    </w:rPr>
  </w:style>
  <w:style w:type="character" w:customStyle="1" w:styleId="BalloonTextChar">
    <w:name w:val="Balloon Text Char"/>
    <w:basedOn w:val="DefaultParagraphFont"/>
    <w:link w:val="BalloonText"/>
    <w:uiPriority w:val="99"/>
    <w:semiHidden/>
    <w:rsid w:val="009638F9"/>
    <w:rPr>
      <w:rFonts w:ascii="Tahoma" w:hAnsi="Tahoma" w:cs="Tahoma"/>
      <w:sz w:val="16"/>
      <w:szCs w:val="16"/>
    </w:rPr>
  </w:style>
  <w:style w:type="character" w:styleId="Hyperlink">
    <w:name w:val="Hyperlink"/>
    <w:basedOn w:val="DefaultParagraphFont"/>
    <w:uiPriority w:val="99"/>
    <w:unhideWhenUsed/>
    <w:rsid w:val="0083148D"/>
    <w:rPr>
      <w:color w:val="0000FF" w:themeColor="hyperlink"/>
      <w:u w:val="single"/>
    </w:rPr>
  </w:style>
  <w:style w:type="character" w:customStyle="1" w:styleId="apple-converted-space">
    <w:name w:val="apple-converted-space"/>
    <w:basedOn w:val="DefaultParagraphFont"/>
    <w:rsid w:val="0002399B"/>
  </w:style>
  <w:style w:type="character" w:styleId="Emphasis">
    <w:name w:val="Emphasis"/>
    <w:basedOn w:val="DefaultParagraphFont"/>
    <w:uiPriority w:val="20"/>
    <w:qFormat/>
    <w:rsid w:val="000239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9638F9"/>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9638F9"/>
    <w:rPr>
      <w:rFonts w:ascii="Tahoma" w:hAnsi="Tahoma" w:cs="Tahoma"/>
      <w:sz w:val="16"/>
      <w:szCs w:val="16"/>
    </w:rPr>
  </w:style>
  <w:style w:type="character" w:styleId="Hiperligao">
    <w:name w:val="Hyperlink"/>
    <w:basedOn w:val="Tipodeletrapredefinidodopargrafo"/>
    <w:uiPriority w:val="99"/>
    <w:unhideWhenUsed/>
    <w:rsid w:val="0083148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garra.up.pt/up/web_gessi_docs.download_file?p_name=F1595525918/UPorto_Alu"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312</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Pereira</dc:creator>
  <cp:lastModifiedBy>antonio</cp:lastModifiedBy>
  <cp:revision>5</cp:revision>
  <dcterms:created xsi:type="dcterms:W3CDTF">2012-02-03T11:35:00Z</dcterms:created>
  <dcterms:modified xsi:type="dcterms:W3CDTF">2012-02-03T12:37:00Z</dcterms:modified>
</cp:coreProperties>
</file>