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206F9" w14:textId="393870BC" w:rsidR="002C2BE2" w:rsidRPr="00C2094C" w:rsidRDefault="00FE0B4D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pt-PT"/>
        </w:rPr>
      </w:pPr>
      <w:r w:rsidRPr="00C2094C"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pt-PT"/>
        </w:rPr>
        <w:t>O</w:t>
      </w:r>
      <w:r w:rsidRPr="00C2094C"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pt-PT"/>
        </w:rPr>
        <w:t xml:space="preserve"> calcanhar de Aquiles do cancro</w:t>
      </w:r>
    </w:p>
    <w:p w14:paraId="4549AA72" w14:textId="361CC290" w:rsidR="00FE0B4D" w:rsidRPr="00C2094C" w:rsidRDefault="00FE0B4D">
      <w:pPr>
        <w:rPr>
          <w:rFonts w:cstheme="minorHAnsi"/>
          <w:lang w:val="pt-PT"/>
        </w:rPr>
      </w:pPr>
    </w:p>
    <w:p w14:paraId="109C4D64" w14:textId="63BB46A1" w:rsidR="00FE0B4D" w:rsidRPr="00FE0B4D" w:rsidRDefault="00FE0B4D" w:rsidP="00FE0B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>Uma equipa de investigação liderada por</w:t>
      </w:r>
      <w:r w:rsidR="00C2094C" w:rsidRPr="00C2094C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</w:t>
      </w:r>
      <w:hyperlink r:id="rId4" w:tgtFrame="_blank" w:history="1">
        <w:r w:rsidRPr="00C2094C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Mónica Bettencourt Dias</w:t>
        </w:r>
      </w:hyperlink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>, do</w:t>
      </w:r>
      <w:r w:rsidR="00C2094C" w:rsidRPr="00C2094C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</w:t>
      </w:r>
      <w:hyperlink r:id="rId5" w:tgtFrame="_blank" w:history="1">
        <w:r w:rsidRPr="00C2094C">
          <w:rPr>
            <w:rFonts w:eastAsia="Times New Roman" w:cstheme="minorHAnsi"/>
            <w:color w:val="1155CC"/>
            <w:sz w:val="24"/>
            <w:szCs w:val="24"/>
            <w:u w:val="single"/>
            <w:lang w:val="pt-PT" w:eastAsia="pt-PT"/>
          </w:rPr>
          <w:t>Instituto Gulbenkian de Ciência (IGC, Portugal)</w:t>
        </w:r>
      </w:hyperlink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>, descobriu características importantes das células cancerígenas que podem ajudar os médicos na luta contra o cancro.</w:t>
      </w:r>
    </w:p>
    <w:p w14:paraId="0DA24554" w14:textId="77777777" w:rsidR="00334C9D" w:rsidRDefault="00334C9D" w:rsidP="00FE0B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</w:p>
    <w:p w14:paraId="75AB5724" w14:textId="75D87F8D" w:rsidR="00FE0B4D" w:rsidRPr="00FE0B4D" w:rsidRDefault="00FE0B4D" w:rsidP="00FE0B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bookmarkStart w:id="0" w:name="_GoBack"/>
      <w:bookmarkEnd w:id="0"/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Os investigadores observaram que na maioria dos subtipos agressivos de cancro há um aumento no número e tamanho de estruturas minúsculas que existem dentro de cada uma das nossas células, chamadas de centríolos. Este </w:t>
      </w:r>
      <w:r w:rsidR="00C2094C" w:rsidRPr="00C2094C">
        <w:rPr>
          <w:rFonts w:eastAsia="Times New Roman" w:cstheme="minorHAnsi"/>
          <w:color w:val="222222"/>
          <w:sz w:val="24"/>
          <w:szCs w:val="24"/>
          <w:lang w:val="pt-PT" w:eastAsia="pt-PT"/>
        </w:rPr>
        <w:t>foi</w:t>
      </w:r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publicado na revista</w:t>
      </w:r>
      <w:r w:rsidR="00C2094C" w:rsidRPr="00C2094C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</w:t>
      </w:r>
      <w:proofErr w:type="spellStart"/>
      <w:r w:rsidRPr="00FE0B4D">
        <w:rPr>
          <w:rFonts w:eastAsia="Times New Roman" w:cstheme="minorHAnsi"/>
          <w:i/>
          <w:iCs/>
          <w:color w:val="222222"/>
          <w:sz w:val="24"/>
          <w:szCs w:val="24"/>
          <w:lang w:val="pt-PT" w:eastAsia="pt-PT"/>
        </w:rPr>
        <w:t>Nature</w:t>
      </w:r>
      <w:proofErr w:type="spellEnd"/>
      <w:r w:rsidRPr="00FE0B4D">
        <w:rPr>
          <w:rFonts w:eastAsia="Times New Roman" w:cstheme="minorHAnsi"/>
          <w:i/>
          <w:iCs/>
          <w:color w:val="222222"/>
          <w:sz w:val="24"/>
          <w:szCs w:val="24"/>
          <w:lang w:val="pt-PT" w:eastAsia="pt-PT"/>
        </w:rPr>
        <w:t xml:space="preserve"> </w:t>
      </w:r>
      <w:proofErr w:type="spellStart"/>
      <w:r w:rsidRPr="00FE0B4D">
        <w:rPr>
          <w:rFonts w:eastAsia="Times New Roman" w:cstheme="minorHAnsi"/>
          <w:i/>
          <w:iCs/>
          <w:color w:val="222222"/>
          <w:sz w:val="24"/>
          <w:szCs w:val="24"/>
          <w:lang w:val="pt-PT" w:eastAsia="pt-PT"/>
        </w:rPr>
        <w:t>Communications</w:t>
      </w:r>
      <w:proofErr w:type="spellEnd"/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no dia 28 de </w:t>
      </w:r>
      <w:proofErr w:type="gramStart"/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>Março</w:t>
      </w:r>
      <w:proofErr w:type="gramEnd"/>
      <w:r w:rsidR="00C2094C" w:rsidRPr="00C2094C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(https://www.nature.com/articles/s41467-018-03641-x)</w:t>
      </w:r>
    </w:p>
    <w:p w14:paraId="73594C02" w14:textId="65EF7241" w:rsidR="00FE0B4D" w:rsidRPr="00FE0B4D" w:rsidRDefault="00FE0B4D" w:rsidP="00FE0B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>O cancro é uma doença muito diversa, sendo alguns tumores mais agressivos e resistentes a tratamentos do que outros. Os médicos procuram avidamente por novas ferramentas que possam ajudar a determinar prognóstico e desenhar tratamentos individualizados com base nas características intrínsecas de cada tumor. O estudo agora publicado pode contribuir para este processo.</w:t>
      </w:r>
    </w:p>
    <w:p w14:paraId="1B465B9F" w14:textId="6CF9EE84" w:rsidR="00FE0B4D" w:rsidRPr="00FE0B4D" w:rsidRDefault="00FE0B4D" w:rsidP="00FE0B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>Cerca de 100 vezes mais pequenos do que um fio de cabelo, os centríolos têm sido considerados o “cérebro” da célula, uma vez que desempenham papéis cruciais na multiplicação, movimento e comunicação entre células. Esses são processos normalmente alterados no cancro e que permitem a sobrevivência e multiplicação das células cancerígenas. O número e tamanho dos centríolos são altamente controlados nas células normais. Desde a sua descoberta, há mais de um século, que se propôs que o aumento anormal no número destas estruturas podia induzir cancro. A equipa de Mónica Bettencourt Dias investigou a incidência de anormalidades nos centríolos em células cancerígenas humanas. Os investigadores analisaram minuciosamente um painel de 60 linhas de cancro humano oriundas de 9 tecidos diferentes. Os resultados revelaram que as células cancerígenas frequentemente têm centríolos mais longos e em maior número, algo que não existe nas células normais. Mais importante, a equipa observou que o excesso de centríolos é mais prevalente em formas agressivas do cancro da mama, como o triplo negativo, e do cólon. Descobriram também que os centríolos mais longos são excessivamente ativos, o que perturba a divisão das células e pode levar à formação de cancro.</w:t>
      </w:r>
    </w:p>
    <w:p w14:paraId="24B4899E" w14:textId="7A89371B" w:rsidR="00FE0B4D" w:rsidRPr="00FE0B4D" w:rsidRDefault="00FE0B4D" w:rsidP="00FE0B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“Os nossos resultados confirmam que uma desregulação no número e tamanho dos centríolos dentro das células está associada a características malignas. Esta descoberta pode ajudar a estabelecer as propriedades dos centríolos como uma forma de classificar tumores de modo a determinar prognósticos e prever o tratamento adequado”, diz </w:t>
      </w:r>
      <w:proofErr w:type="spellStart"/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>Gaëlle</w:t>
      </w:r>
      <w:proofErr w:type="spellEnd"/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</w:t>
      </w:r>
      <w:proofErr w:type="spellStart"/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>Marteil</w:t>
      </w:r>
      <w:proofErr w:type="spellEnd"/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>, primeira autora deste estudo e investigadora no laboratório de Mónica Bettencourt Dias.</w:t>
      </w:r>
    </w:p>
    <w:p w14:paraId="326F72AF" w14:textId="02DF811E" w:rsidR="00FE0B4D" w:rsidRPr="00FE0B4D" w:rsidRDefault="00FE0B4D" w:rsidP="00FE0B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>Qual é o próximo passo? “As linhas celulares que analisámos já estão muito bem caraterizadas em termos de alterações genéticas e resistências a terapêuticas. Estamos agora a conduzir estudos para explorar novos mecanismos e terapêuticas que possam atuar sobre os centríolos no cancro, em colaboração com a equipa de Nuno Barbosa-Morais no Instituto de Medicina Molecular, em Lisboa, e com a equipa de Joana Paredes no I3S, no Porto,”, acrescenta Mónica Bettencourt Dias.</w:t>
      </w:r>
    </w:p>
    <w:p w14:paraId="2F9DCD4A" w14:textId="7E6EBF57" w:rsidR="00FE0B4D" w:rsidRPr="00FE0B4D" w:rsidRDefault="00FE0B4D" w:rsidP="00FE0B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Este estudo envolveu uma equipa de investigação internacional do Instituto Gulbenkian de Ciência em colaboração com investigadores do I3S- Instituto de Investigação e </w:t>
      </w:r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lastRenderedPageBreak/>
        <w:t>Inovação em Saúde, IPATIMUP – Instituto de Patologia e Imunologia Molecular, Instituto de Medicina Molecular, Instituto Português de Oncologia, e Dana-</w:t>
      </w:r>
      <w:proofErr w:type="spellStart"/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>Faber</w:t>
      </w:r>
      <w:proofErr w:type="spellEnd"/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</w:t>
      </w:r>
      <w:proofErr w:type="spellStart"/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>Cancer</w:t>
      </w:r>
      <w:proofErr w:type="spellEnd"/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</w:t>
      </w:r>
      <w:proofErr w:type="spellStart"/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>Institute</w:t>
      </w:r>
      <w:proofErr w:type="spellEnd"/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(EUA). Este trabalho foi financiado pelo Concelho Europeu de Investigação, pela Organização Europeia de Biologia Molecular (EMBO, na sigla original), pela Fundação para a Ciência e a Tecnologia (FCT), e pelo programa FCT– Harvard Medical </w:t>
      </w:r>
      <w:proofErr w:type="spellStart"/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>School</w:t>
      </w:r>
      <w:proofErr w:type="spellEnd"/>
      <w:r w:rsidRPr="00FE0B4D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Portugal.</w:t>
      </w:r>
    </w:p>
    <w:p w14:paraId="0860DE6A" w14:textId="53D967EC" w:rsidR="00FE0B4D" w:rsidRPr="00C2094C" w:rsidRDefault="00FE0B4D">
      <w:pPr>
        <w:rPr>
          <w:rFonts w:cstheme="minorHAnsi"/>
          <w:sz w:val="24"/>
          <w:szCs w:val="24"/>
          <w:lang w:val="pt-PT"/>
        </w:rPr>
      </w:pPr>
    </w:p>
    <w:p w14:paraId="5674B2FB" w14:textId="3CB83CF0" w:rsidR="00FE0B4D" w:rsidRPr="00C2094C" w:rsidRDefault="00FE0B4D">
      <w:pPr>
        <w:rPr>
          <w:rFonts w:cstheme="minorHAnsi"/>
          <w:sz w:val="24"/>
          <w:szCs w:val="24"/>
          <w:lang w:val="pt-PT"/>
        </w:rPr>
      </w:pPr>
      <w:r w:rsidRPr="00C2094C">
        <w:rPr>
          <w:rFonts w:cstheme="minorHAnsi"/>
          <w:sz w:val="24"/>
          <w:szCs w:val="24"/>
          <w:lang w:val="pt-PT"/>
        </w:rPr>
        <w:t>Ana Mena – IGC</w:t>
      </w:r>
    </w:p>
    <w:p w14:paraId="15F0BBC6" w14:textId="6E22C0D3" w:rsidR="00FE0B4D" w:rsidRPr="00C2094C" w:rsidRDefault="00FE0B4D">
      <w:pPr>
        <w:rPr>
          <w:rFonts w:cstheme="minorHAnsi"/>
          <w:sz w:val="24"/>
          <w:szCs w:val="24"/>
          <w:lang w:val="pt-PT"/>
        </w:rPr>
      </w:pPr>
      <w:r w:rsidRPr="00C2094C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FE0B4D" w:rsidRPr="00C209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D4"/>
    <w:rsid w:val="002C2BE2"/>
    <w:rsid w:val="00334C9D"/>
    <w:rsid w:val="00B143D4"/>
    <w:rsid w:val="00C2094C"/>
    <w:rsid w:val="00C26C8F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B086"/>
  <w15:chartTrackingRefBased/>
  <w15:docId w15:val="{277B4049-C863-4614-9B1D-068EEF6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FE0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pt.igc.gulbenkian.pt/pages/homepage.php" TargetMode="External"/><Relationship Id="rId4" Type="http://schemas.openxmlformats.org/officeDocument/2006/relationships/hyperlink" Target="http://wwwpt.igc.gulbenkian.pt/mdi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2018-03-28T13:37:00Z</dcterms:created>
  <dcterms:modified xsi:type="dcterms:W3CDTF">2018-03-28T13:45:00Z</dcterms:modified>
</cp:coreProperties>
</file>