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7C365" w14:textId="3203DAC5" w:rsidR="002C2BE2" w:rsidRPr="00665C4D" w:rsidRDefault="00B33C21">
      <w:pPr>
        <w:rPr>
          <w:b/>
          <w:sz w:val="28"/>
          <w:szCs w:val="28"/>
          <w:lang w:val="pt-PT"/>
        </w:rPr>
      </w:pPr>
      <w:r w:rsidRPr="00665C4D">
        <w:rPr>
          <w:b/>
          <w:sz w:val="28"/>
          <w:szCs w:val="28"/>
          <w:lang w:val="pt-PT"/>
        </w:rPr>
        <w:t>Onde nasceu o Sol na Via Láctea?</w:t>
      </w:r>
    </w:p>
    <w:p w14:paraId="58EC94B3" w14:textId="07118EC4" w:rsidR="00B33C21" w:rsidRDefault="00B33C21">
      <w:pPr>
        <w:rPr>
          <w:lang w:val="pt-PT"/>
        </w:rPr>
      </w:pPr>
    </w:p>
    <w:p w14:paraId="6E594F03" w14:textId="77777777" w:rsidR="00B33C21" w:rsidRPr="00561090" w:rsidRDefault="00B33C21" w:rsidP="00B33C21">
      <w:pPr>
        <w:spacing w:after="0" w:line="360" w:lineRule="auto"/>
        <w:jc w:val="both"/>
        <w:rPr>
          <w:rFonts w:cstheme="minorHAnsi"/>
          <w:sz w:val="24"/>
          <w:szCs w:val="24"/>
          <w:lang w:val="pt-PT"/>
        </w:rPr>
      </w:pPr>
      <w:r w:rsidRPr="00561090">
        <w:rPr>
          <w:rFonts w:cstheme="minorHAnsi"/>
          <w:sz w:val="24"/>
          <w:szCs w:val="24"/>
          <w:lang w:val="pt-PT"/>
        </w:rPr>
        <w:t>Somos viajantes cósmicos. Desde a formação do nosso sistema solar, há cerca de 4,5 mil milhões de anos, já “demos” vinte vezes a volta à Via Láctea. Neste carrossel galáctico, muitos ambientes interestelares influenciaram a evolução do nosso sistema solar e, apesar de não termos certezas, da própria vida no nosso planeta. Mas onde é que começou esta viagem? Em que local da Via Láctea “nasceu” o nosso Sol?</w:t>
      </w:r>
    </w:p>
    <w:p w14:paraId="73390D43" w14:textId="77777777" w:rsidR="00B33C21" w:rsidRPr="00561090" w:rsidRDefault="00B33C21" w:rsidP="00B33C21">
      <w:pPr>
        <w:pStyle w:val="MediumShading1-Accent11"/>
        <w:spacing w:line="360" w:lineRule="auto"/>
        <w:jc w:val="both"/>
        <w:rPr>
          <w:rFonts w:asciiTheme="minorHAnsi" w:hAnsiTheme="minorHAnsi" w:cstheme="minorHAnsi"/>
          <w:sz w:val="24"/>
          <w:szCs w:val="24"/>
        </w:rPr>
      </w:pPr>
      <w:r w:rsidRPr="00561090">
        <w:rPr>
          <w:rFonts w:asciiTheme="minorHAnsi" w:hAnsiTheme="minorHAnsi" w:cstheme="minorHAnsi"/>
          <w:sz w:val="24"/>
          <w:szCs w:val="24"/>
        </w:rPr>
        <w:t>Para responder a estas questões, uma equipa internacional, que inclui o investigador do Instituto de Astrofísica e Ciências do Espaço (</w:t>
      </w:r>
      <w:r w:rsidRPr="00561090">
        <w:rPr>
          <w:rStyle w:val="InternetLink"/>
          <w:rFonts w:asciiTheme="minorHAnsi" w:hAnsiTheme="minorHAnsi" w:cstheme="minorHAnsi"/>
          <w:sz w:val="24"/>
          <w:szCs w:val="24"/>
        </w:rPr>
        <w:t>IA</w:t>
      </w:r>
      <w:r w:rsidRPr="00561090">
        <w:rPr>
          <w:rFonts w:asciiTheme="minorHAnsi" w:hAnsiTheme="minorHAnsi" w:cstheme="minorHAnsi"/>
          <w:sz w:val="24"/>
          <w:szCs w:val="24"/>
        </w:rPr>
        <w:t xml:space="preserve">) </w:t>
      </w:r>
      <w:proofErr w:type="spellStart"/>
      <w:r w:rsidRPr="00561090">
        <w:rPr>
          <w:rStyle w:val="InternetLink"/>
          <w:rFonts w:asciiTheme="minorHAnsi" w:hAnsiTheme="minorHAnsi" w:cstheme="minorHAnsi"/>
          <w:sz w:val="24"/>
          <w:szCs w:val="24"/>
        </w:rPr>
        <w:t>Vardan</w:t>
      </w:r>
      <w:proofErr w:type="spellEnd"/>
      <w:r w:rsidRPr="00561090">
        <w:rPr>
          <w:rStyle w:val="InternetLink"/>
          <w:rFonts w:asciiTheme="minorHAnsi" w:hAnsiTheme="minorHAnsi" w:cstheme="minorHAnsi"/>
          <w:sz w:val="24"/>
          <w:szCs w:val="24"/>
        </w:rPr>
        <w:t xml:space="preserve"> </w:t>
      </w:r>
      <w:proofErr w:type="spellStart"/>
      <w:r w:rsidRPr="00561090">
        <w:rPr>
          <w:rStyle w:val="InternetLink"/>
          <w:rFonts w:asciiTheme="minorHAnsi" w:hAnsiTheme="minorHAnsi" w:cstheme="minorHAnsi"/>
          <w:sz w:val="24"/>
          <w:szCs w:val="24"/>
        </w:rPr>
        <w:t>Adibekyan</w:t>
      </w:r>
      <w:proofErr w:type="spellEnd"/>
      <w:r w:rsidRPr="00561090">
        <w:rPr>
          <w:rFonts w:asciiTheme="minorHAnsi" w:hAnsiTheme="minorHAnsi" w:cstheme="minorHAnsi"/>
          <w:sz w:val="24"/>
          <w:szCs w:val="24"/>
        </w:rPr>
        <w:t xml:space="preserve">, descobriu uma maneira de estimar os locais de nascimento das estrelas na nossa galáxia. Os resultados deste estudo foram publicados esta semana na revista </w:t>
      </w:r>
      <w:proofErr w:type="spellStart"/>
      <w:r w:rsidRPr="00561090">
        <w:rPr>
          <w:rStyle w:val="InternetLink"/>
          <w:rFonts w:asciiTheme="minorHAnsi" w:hAnsiTheme="minorHAnsi" w:cstheme="minorHAnsi"/>
          <w:sz w:val="24"/>
          <w:szCs w:val="24"/>
        </w:rPr>
        <w:t>Monthly</w:t>
      </w:r>
      <w:proofErr w:type="spellEnd"/>
      <w:r w:rsidRPr="00561090">
        <w:rPr>
          <w:rStyle w:val="InternetLink"/>
          <w:rFonts w:asciiTheme="minorHAnsi" w:hAnsiTheme="minorHAnsi" w:cstheme="minorHAnsi"/>
          <w:sz w:val="24"/>
          <w:szCs w:val="24"/>
        </w:rPr>
        <w:t xml:space="preserve"> </w:t>
      </w:r>
      <w:proofErr w:type="spellStart"/>
      <w:r w:rsidRPr="00561090">
        <w:rPr>
          <w:rStyle w:val="InternetLink"/>
          <w:rFonts w:asciiTheme="minorHAnsi" w:hAnsiTheme="minorHAnsi" w:cstheme="minorHAnsi"/>
          <w:sz w:val="24"/>
          <w:szCs w:val="24"/>
        </w:rPr>
        <w:t>Notices</w:t>
      </w:r>
      <w:proofErr w:type="spellEnd"/>
      <w:r w:rsidRPr="00561090">
        <w:rPr>
          <w:rStyle w:val="InternetLink"/>
          <w:rFonts w:asciiTheme="minorHAnsi" w:hAnsiTheme="minorHAnsi" w:cstheme="minorHAnsi"/>
          <w:sz w:val="24"/>
          <w:szCs w:val="24"/>
        </w:rPr>
        <w:t xml:space="preserve"> </w:t>
      </w:r>
      <w:proofErr w:type="spellStart"/>
      <w:r w:rsidRPr="00561090">
        <w:rPr>
          <w:rStyle w:val="InternetLink"/>
          <w:rFonts w:asciiTheme="minorHAnsi" w:hAnsiTheme="minorHAnsi" w:cstheme="minorHAnsi"/>
          <w:sz w:val="24"/>
          <w:szCs w:val="24"/>
        </w:rPr>
        <w:t>of</w:t>
      </w:r>
      <w:proofErr w:type="spellEnd"/>
      <w:r w:rsidRPr="00561090">
        <w:rPr>
          <w:rStyle w:val="InternetLink"/>
          <w:rFonts w:asciiTheme="minorHAnsi" w:hAnsiTheme="minorHAnsi" w:cstheme="minorHAnsi"/>
          <w:sz w:val="24"/>
          <w:szCs w:val="24"/>
        </w:rPr>
        <w:t xml:space="preserve"> </w:t>
      </w:r>
      <w:proofErr w:type="spellStart"/>
      <w:r w:rsidRPr="00561090">
        <w:rPr>
          <w:rStyle w:val="InternetLink"/>
          <w:rFonts w:asciiTheme="minorHAnsi" w:hAnsiTheme="minorHAnsi" w:cstheme="minorHAnsi"/>
          <w:sz w:val="24"/>
          <w:szCs w:val="24"/>
        </w:rPr>
        <w:t>the</w:t>
      </w:r>
      <w:proofErr w:type="spellEnd"/>
      <w:r w:rsidRPr="00561090">
        <w:rPr>
          <w:rStyle w:val="InternetLink"/>
          <w:rFonts w:asciiTheme="minorHAnsi" w:hAnsiTheme="minorHAnsi" w:cstheme="minorHAnsi"/>
          <w:sz w:val="24"/>
          <w:szCs w:val="24"/>
        </w:rPr>
        <w:t xml:space="preserve"> </w:t>
      </w:r>
      <w:proofErr w:type="spellStart"/>
      <w:r w:rsidRPr="00561090">
        <w:rPr>
          <w:rStyle w:val="InternetLink"/>
          <w:rFonts w:asciiTheme="minorHAnsi" w:hAnsiTheme="minorHAnsi" w:cstheme="minorHAnsi"/>
          <w:sz w:val="24"/>
          <w:szCs w:val="24"/>
        </w:rPr>
        <w:t>Royal</w:t>
      </w:r>
      <w:proofErr w:type="spellEnd"/>
      <w:r w:rsidRPr="00561090">
        <w:rPr>
          <w:rStyle w:val="InternetLink"/>
          <w:rFonts w:asciiTheme="minorHAnsi" w:hAnsiTheme="minorHAnsi" w:cstheme="minorHAnsi"/>
          <w:sz w:val="24"/>
          <w:szCs w:val="24"/>
        </w:rPr>
        <w:t xml:space="preserve"> </w:t>
      </w:r>
      <w:proofErr w:type="spellStart"/>
      <w:r w:rsidRPr="00561090">
        <w:rPr>
          <w:rStyle w:val="InternetLink"/>
          <w:rFonts w:asciiTheme="minorHAnsi" w:hAnsiTheme="minorHAnsi" w:cstheme="minorHAnsi"/>
          <w:sz w:val="24"/>
          <w:szCs w:val="24"/>
        </w:rPr>
        <w:t>Astronomical</w:t>
      </w:r>
      <w:proofErr w:type="spellEnd"/>
      <w:r w:rsidRPr="00561090">
        <w:rPr>
          <w:rStyle w:val="InternetLink"/>
          <w:rFonts w:asciiTheme="minorHAnsi" w:hAnsiTheme="minorHAnsi" w:cstheme="minorHAnsi"/>
          <w:sz w:val="24"/>
          <w:szCs w:val="24"/>
        </w:rPr>
        <w:t xml:space="preserve"> </w:t>
      </w:r>
      <w:proofErr w:type="spellStart"/>
      <w:r w:rsidRPr="00561090">
        <w:rPr>
          <w:rStyle w:val="InternetLink"/>
          <w:rFonts w:asciiTheme="minorHAnsi" w:hAnsiTheme="minorHAnsi" w:cstheme="minorHAnsi"/>
          <w:sz w:val="24"/>
          <w:szCs w:val="24"/>
        </w:rPr>
        <w:t>Society</w:t>
      </w:r>
      <w:proofErr w:type="spellEnd"/>
      <w:r w:rsidRPr="00561090">
        <w:rPr>
          <w:rStyle w:val="InternetLink"/>
          <w:rFonts w:asciiTheme="minorHAnsi" w:hAnsiTheme="minorHAnsi" w:cstheme="minorHAnsi"/>
          <w:sz w:val="24"/>
          <w:szCs w:val="24"/>
        </w:rPr>
        <w:t xml:space="preserve"> (</w:t>
      </w:r>
      <w:hyperlink r:id="rId4" w:history="1">
        <w:r w:rsidRPr="005A42E2">
          <w:rPr>
            <w:rStyle w:val="Hiperligao"/>
            <w:rFonts w:asciiTheme="minorHAnsi" w:hAnsiTheme="minorHAnsi" w:cstheme="minorHAnsi"/>
            <w:sz w:val="24"/>
            <w:szCs w:val="24"/>
            <w:bdr w:val="none" w:sz="0" w:space="0" w:color="auto" w:frame="1"/>
            <w:shd w:val="clear" w:color="auto" w:fill="FFFFFF"/>
          </w:rPr>
          <w:t>https://doi.org/10.1093/mnras/sty2033</w:t>
        </w:r>
      </w:hyperlink>
      <w:r w:rsidRPr="00561090">
        <w:rPr>
          <w:rStyle w:val="InternetLink"/>
          <w:rFonts w:asciiTheme="minorHAnsi" w:hAnsiTheme="minorHAnsi" w:cstheme="minorHAnsi"/>
          <w:sz w:val="24"/>
          <w:szCs w:val="24"/>
        </w:rPr>
        <w:t>)</w:t>
      </w:r>
      <w:r w:rsidRPr="00561090">
        <w:rPr>
          <w:rFonts w:asciiTheme="minorHAnsi" w:hAnsiTheme="minorHAnsi" w:cstheme="minorHAnsi"/>
          <w:sz w:val="24"/>
          <w:szCs w:val="24"/>
        </w:rPr>
        <w:t>.</w:t>
      </w:r>
    </w:p>
    <w:p w14:paraId="6EBEC82F" w14:textId="77777777" w:rsidR="00B33C21" w:rsidRPr="00561090" w:rsidRDefault="00B33C21" w:rsidP="00B33C21">
      <w:pPr>
        <w:pStyle w:val="MediumShading1-Accent11"/>
        <w:spacing w:line="360" w:lineRule="auto"/>
        <w:jc w:val="both"/>
        <w:rPr>
          <w:rFonts w:asciiTheme="minorHAnsi" w:hAnsiTheme="minorHAnsi" w:cstheme="minorHAnsi"/>
          <w:sz w:val="24"/>
          <w:szCs w:val="24"/>
        </w:rPr>
      </w:pPr>
      <w:r w:rsidRPr="00561090">
        <w:rPr>
          <w:rFonts w:asciiTheme="minorHAnsi" w:hAnsiTheme="minorHAnsi" w:cstheme="minorHAnsi"/>
          <w:sz w:val="24"/>
          <w:szCs w:val="24"/>
        </w:rPr>
        <w:t xml:space="preserve">Segundo um comunicado do IA, </w:t>
      </w:r>
      <w:r w:rsidRPr="00561090">
        <w:rPr>
          <w:rFonts w:asciiTheme="minorHAnsi" w:hAnsiTheme="minorHAnsi" w:cstheme="minorHAnsi"/>
          <w:color w:val="000000"/>
          <w:sz w:val="24"/>
          <w:szCs w:val="24"/>
        </w:rPr>
        <w:t xml:space="preserve">a equipa usou uma amostra de cerca de 600 estrelas na vizinhança solar, observadas com o espectrógrafo de alta resolução designado por </w:t>
      </w:r>
      <w:r w:rsidRPr="00561090">
        <w:rPr>
          <w:rStyle w:val="InternetLink"/>
          <w:rFonts w:asciiTheme="minorHAnsi" w:hAnsiTheme="minorHAnsi" w:cstheme="minorHAnsi"/>
          <w:sz w:val="24"/>
          <w:szCs w:val="24"/>
        </w:rPr>
        <w:t>HARPS</w:t>
      </w:r>
      <w:r w:rsidRPr="00561090">
        <w:rPr>
          <w:rFonts w:asciiTheme="minorHAnsi" w:hAnsiTheme="minorHAnsi" w:cstheme="minorHAnsi"/>
          <w:color w:val="000000"/>
          <w:sz w:val="24"/>
          <w:szCs w:val="24"/>
        </w:rPr>
        <w:t xml:space="preserve">, montado no </w:t>
      </w:r>
      <w:r w:rsidRPr="00561090">
        <w:rPr>
          <w:rStyle w:val="InternetLink"/>
          <w:rFonts w:asciiTheme="minorHAnsi" w:hAnsiTheme="minorHAnsi" w:cstheme="minorHAnsi"/>
          <w:sz w:val="24"/>
          <w:szCs w:val="24"/>
        </w:rPr>
        <w:t>telescópio de 3,6 metros</w:t>
      </w:r>
      <w:r w:rsidRPr="00561090">
        <w:rPr>
          <w:rFonts w:asciiTheme="minorHAnsi" w:hAnsiTheme="minorHAnsi" w:cstheme="minorHAnsi"/>
          <w:sz w:val="24"/>
          <w:szCs w:val="24"/>
        </w:rPr>
        <w:t xml:space="preserve"> </w:t>
      </w:r>
      <w:r w:rsidRPr="00561090">
        <w:rPr>
          <w:rFonts w:asciiTheme="minorHAnsi" w:hAnsiTheme="minorHAnsi" w:cstheme="minorHAnsi"/>
          <w:color w:val="000000"/>
          <w:sz w:val="24"/>
          <w:szCs w:val="24"/>
        </w:rPr>
        <w:t xml:space="preserve">do Observatório Europeu do Sul (ESO, na sigla inglesa), situado no </w:t>
      </w:r>
      <w:r w:rsidRPr="00561090">
        <w:rPr>
          <w:rStyle w:val="InternetLink"/>
          <w:rFonts w:asciiTheme="minorHAnsi" w:hAnsiTheme="minorHAnsi" w:cstheme="minorHAnsi"/>
          <w:sz w:val="24"/>
          <w:szCs w:val="24"/>
        </w:rPr>
        <w:t xml:space="preserve">observatório de La </w:t>
      </w:r>
      <w:proofErr w:type="spellStart"/>
      <w:r w:rsidRPr="00561090">
        <w:rPr>
          <w:rStyle w:val="InternetLink"/>
          <w:rFonts w:asciiTheme="minorHAnsi" w:hAnsiTheme="minorHAnsi" w:cstheme="minorHAnsi"/>
          <w:sz w:val="24"/>
          <w:szCs w:val="24"/>
        </w:rPr>
        <w:t>Silla</w:t>
      </w:r>
      <w:proofErr w:type="spellEnd"/>
      <w:r w:rsidRPr="00561090">
        <w:rPr>
          <w:rFonts w:asciiTheme="minorHAnsi" w:hAnsiTheme="minorHAnsi" w:cstheme="minorHAnsi"/>
          <w:sz w:val="24"/>
          <w:szCs w:val="24"/>
        </w:rPr>
        <w:t xml:space="preserve"> (Chile). Graças à caracterização muito precisa da massa e da metalicidade destas </w:t>
      </w:r>
      <w:r w:rsidRPr="00561090">
        <w:rPr>
          <w:rFonts w:asciiTheme="minorHAnsi" w:hAnsiTheme="minorHAnsi" w:cstheme="minorHAnsi"/>
          <w:color w:val="000000"/>
          <w:sz w:val="24"/>
          <w:szCs w:val="24"/>
        </w:rPr>
        <w:t>estrelas</w:t>
      </w:r>
      <w:r w:rsidRPr="00561090">
        <w:rPr>
          <w:rFonts w:asciiTheme="minorHAnsi" w:hAnsiTheme="minorHAnsi" w:cstheme="minorHAnsi"/>
          <w:sz w:val="24"/>
          <w:szCs w:val="24"/>
        </w:rPr>
        <w:t xml:space="preserve"> (</w:t>
      </w:r>
      <w:r>
        <w:rPr>
          <w:rFonts w:asciiTheme="minorHAnsi" w:hAnsiTheme="minorHAnsi" w:cstheme="minorHAnsi"/>
          <w:sz w:val="24"/>
          <w:szCs w:val="24"/>
        </w:rPr>
        <w:t xml:space="preserve">em astronomia, </w:t>
      </w:r>
      <w:r w:rsidRPr="00561090">
        <w:rPr>
          <w:rFonts w:asciiTheme="minorHAnsi" w:hAnsiTheme="minorHAnsi" w:cstheme="minorHAnsi"/>
          <w:bCs/>
          <w:sz w:val="24"/>
          <w:szCs w:val="24"/>
        </w:rPr>
        <w:t>a metalicidade de uma estrela refere-se à quantidade de outros elementos para além do Hidrogénio e do Hélio que existem na sua composição)</w:t>
      </w:r>
      <w:r w:rsidRPr="00561090">
        <w:rPr>
          <w:rFonts w:asciiTheme="minorHAnsi" w:hAnsiTheme="minorHAnsi" w:cstheme="minorHAnsi"/>
          <w:color w:val="000000"/>
          <w:sz w:val="24"/>
          <w:szCs w:val="24"/>
        </w:rPr>
        <w:t xml:space="preserve">, em grande parte já anteriormente efetuada por investigadores do IA nas estrelas onde se sabe existirem </w:t>
      </w:r>
      <w:proofErr w:type="spellStart"/>
      <w:r w:rsidRPr="00561090">
        <w:rPr>
          <w:rFonts w:asciiTheme="minorHAnsi" w:hAnsiTheme="minorHAnsi" w:cstheme="minorHAnsi"/>
          <w:color w:val="000000"/>
          <w:sz w:val="24"/>
          <w:szCs w:val="24"/>
        </w:rPr>
        <w:t>exoplanetas</w:t>
      </w:r>
      <w:proofErr w:type="spellEnd"/>
      <w:r w:rsidRPr="00561090">
        <w:rPr>
          <w:rFonts w:asciiTheme="minorHAnsi" w:hAnsiTheme="minorHAnsi" w:cstheme="minorHAnsi"/>
          <w:color w:val="000000"/>
          <w:sz w:val="24"/>
          <w:szCs w:val="24"/>
        </w:rPr>
        <w:t>, a equipa descobriu que as estrelas nasceram espalhadas por todo o disco galáctico, com as mais antigas a migrarem das zonas mais interiores do disco para zonas mais periféricas.</w:t>
      </w:r>
    </w:p>
    <w:p w14:paraId="2812B53A" w14:textId="77777777" w:rsidR="00B33C21" w:rsidRPr="00561090" w:rsidRDefault="00B33C21" w:rsidP="00B33C21">
      <w:pPr>
        <w:pStyle w:val="MediumShading1-Accent11"/>
        <w:spacing w:line="360" w:lineRule="auto"/>
        <w:jc w:val="both"/>
        <w:rPr>
          <w:rFonts w:asciiTheme="minorHAnsi" w:hAnsiTheme="minorHAnsi" w:cstheme="minorHAnsi"/>
          <w:sz w:val="24"/>
          <w:szCs w:val="24"/>
        </w:rPr>
      </w:pPr>
      <w:r w:rsidRPr="00561090">
        <w:rPr>
          <w:rFonts w:asciiTheme="minorHAnsi" w:hAnsiTheme="minorHAnsi" w:cstheme="minorHAnsi"/>
          <w:sz w:val="24"/>
          <w:szCs w:val="24"/>
        </w:rPr>
        <w:t xml:space="preserve">Segundo </w:t>
      </w:r>
      <w:proofErr w:type="spellStart"/>
      <w:r w:rsidRPr="00561090">
        <w:rPr>
          <w:rFonts w:asciiTheme="minorHAnsi" w:hAnsiTheme="minorHAnsi" w:cstheme="minorHAnsi"/>
          <w:sz w:val="24"/>
          <w:szCs w:val="24"/>
        </w:rPr>
        <w:t>Vardan</w:t>
      </w:r>
      <w:proofErr w:type="spellEnd"/>
      <w:r w:rsidRPr="00561090">
        <w:rPr>
          <w:rFonts w:asciiTheme="minorHAnsi" w:hAnsiTheme="minorHAnsi" w:cstheme="minorHAnsi"/>
          <w:sz w:val="24"/>
          <w:szCs w:val="24"/>
        </w:rPr>
        <w:t xml:space="preserve"> </w:t>
      </w:r>
      <w:proofErr w:type="spellStart"/>
      <w:r w:rsidRPr="00561090">
        <w:rPr>
          <w:rFonts w:asciiTheme="minorHAnsi" w:hAnsiTheme="minorHAnsi" w:cstheme="minorHAnsi"/>
          <w:sz w:val="24"/>
          <w:szCs w:val="24"/>
        </w:rPr>
        <w:t>Adibekyan</w:t>
      </w:r>
      <w:proofErr w:type="spellEnd"/>
      <w:r w:rsidRPr="00561090">
        <w:rPr>
          <w:rFonts w:asciiTheme="minorHAnsi" w:hAnsiTheme="minorHAnsi" w:cstheme="minorHAnsi"/>
          <w:color w:val="000000"/>
          <w:sz w:val="24"/>
          <w:szCs w:val="24"/>
        </w:rPr>
        <w:t xml:space="preserve"> (IA &amp; </w:t>
      </w:r>
      <w:r w:rsidRPr="00561090">
        <w:rPr>
          <w:rStyle w:val="InternetLink"/>
          <w:rFonts w:asciiTheme="minorHAnsi" w:hAnsiTheme="minorHAnsi" w:cstheme="minorHAnsi"/>
          <w:sz w:val="24"/>
          <w:szCs w:val="24"/>
        </w:rPr>
        <w:t>Universidade do Porto</w:t>
      </w:r>
      <w:r w:rsidRPr="00561090">
        <w:rPr>
          <w:rFonts w:asciiTheme="minorHAnsi" w:hAnsiTheme="minorHAnsi" w:cstheme="minorHAnsi"/>
          <w:color w:val="000000"/>
          <w:sz w:val="24"/>
          <w:szCs w:val="24"/>
        </w:rPr>
        <w:t>), “esta interessante técnica é única, porque nos permitiu determinar o local de nascimento do nosso Sol. Descobrimos que a nossa estrela pode não ter vagueado pela galáxia tanto quanto pensávamos até agora, e que a distância ao centro da galáxia onde nasceu pode ser semelhante à que tem atualmente.”</w:t>
      </w:r>
    </w:p>
    <w:p w14:paraId="70BF392D" w14:textId="77777777" w:rsidR="00B33C21" w:rsidRPr="00561090" w:rsidRDefault="00B33C21" w:rsidP="00B33C21">
      <w:pPr>
        <w:pStyle w:val="MediumShading1-Accent11"/>
        <w:spacing w:line="360" w:lineRule="auto"/>
        <w:jc w:val="both"/>
        <w:rPr>
          <w:rFonts w:asciiTheme="minorHAnsi" w:hAnsiTheme="minorHAnsi" w:cstheme="minorHAnsi"/>
          <w:sz w:val="24"/>
          <w:szCs w:val="24"/>
        </w:rPr>
      </w:pPr>
      <w:r w:rsidRPr="00561090">
        <w:rPr>
          <w:rFonts w:asciiTheme="minorHAnsi" w:hAnsiTheme="minorHAnsi" w:cstheme="minorHAnsi"/>
          <w:sz w:val="24"/>
          <w:szCs w:val="24"/>
        </w:rPr>
        <w:t xml:space="preserve">Ivan </w:t>
      </w:r>
      <w:proofErr w:type="spellStart"/>
      <w:r w:rsidRPr="00561090">
        <w:rPr>
          <w:rFonts w:asciiTheme="minorHAnsi" w:hAnsiTheme="minorHAnsi" w:cstheme="minorHAnsi"/>
          <w:sz w:val="24"/>
          <w:szCs w:val="24"/>
        </w:rPr>
        <w:t>Minchev</w:t>
      </w:r>
      <w:proofErr w:type="spellEnd"/>
      <w:r w:rsidRPr="00561090">
        <w:rPr>
          <w:rFonts w:asciiTheme="minorHAnsi" w:hAnsiTheme="minorHAnsi" w:cstheme="minorHAnsi"/>
          <w:sz w:val="24"/>
          <w:szCs w:val="24"/>
        </w:rPr>
        <w:t xml:space="preserve">, do Leibniz </w:t>
      </w:r>
      <w:proofErr w:type="spellStart"/>
      <w:r w:rsidRPr="00561090">
        <w:rPr>
          <w:rFonts w:asciiTheme="minorHAnsi" w:hAnsiTheme="minorHAnsi" w:cstheme="minorHAnsi"/>
          <w:sz w:val="24"/>
          <w:szCs w:val="24"/>
        </w:rPr>
        <w:t>Institute</w:t>
      </w:r>
      <w:proofErr w:type="spellEnd"/>
      <w:r w:rsidRPr="00561090">
        <w:rPr>
          <w:rFonts w:asciiTheme="minorHAnsi" w:hAnsiTheme="minorHAnsi" w:cstheme="minorHAnsi"/>
          <w:sz w:val="24"/>
          <w:szCs w:val="24"/>
        </w:rPr>
        <w:t xml:space="preserve"> for </w:t>
      </w:r>
      <w:proofErr w:type="spellStart"/>
      <w:r w:rsidRPr="00561090">
        <w:rPr>
          <w:rFonts w:asciiTheme="minorHAnsi" w:hAnsiTheme="minorHAnsi" w:cstheme="minorHAnsi"/>
          <w:sz w:val="24"/>
          <w:szCs w:val="24"/>
        </w:rPr>
        <w:t>Astrophysics</w:t>
      </w:r>
      <w:proofErr w:type="spellEnd"/>
      <w:r w:rsidRPr="00561090">
        <w:rPr>
          <w:rFonts w:asciiTheme="minorHAnsi" w:hAnsiTheme="minorHAnsi" w:cstheme="minorHAnsi"/>
          <w:sz w:val="24"/>
          <w:szCs w:val="24"/>
        </w:rPr>
        <w:t xml:space="preserve"> Potsdam e primeiro autor do artigo, acrescenta que “depois de sabermos onde é que as estrelas nasceram, podemos obter uma imensidão de informação preciosa acerca do passado da Via Láctea, mesmo só a </w:t>
      </w:r>
      <w:r w:rsidRPr="00561090">
        <w:rPr>
          <w:rFonts w:asciiTheme="minorHAnsi" w:hAnsiTheme="minorHAnsi" w:cstheme="minorHAnsi"/>
          <w:sz w:val="24"/>
          <w:szCs w:val="24"/>
        </w:rPr>
        <w:lastRenderedPageBreak/>
        <w:t xml:space="preserve">partir do diminuto número de estrelas para as quais, neste momento, temos dados com precisão suficiente.” </w:t>
      </w:r>
    </w:p>
    <w:p w14:paraId="73015BA5" w14:textId="61156996" w:rsidR="00B33C21" w:rsidRPr="00561090" w:rsidRDefault="00B33C21" w:rsidP="00B33C21">
      <w:pPr>
        <w:pStyle w:val="MediumShading1-Accent11"/>
        <w:spacing w:line="360" w:lineRule="auto"/>
        <w:jc w:val="both"/>
        <w:rPr>
          <w:rFonts w:asciiTheme="minorHAnsi" w:hAnsiTheme="minorHAnsi" w:cstheme="minorHAnsi"/>
          <w:sz w:val="24"/>
          <w:szCs w:val="24"/>
        </w:rPr>
      </w:pPr>
      <w:r w:rsidRPr="00561090">
        <w:rPr>
          <w:rFonts w:asciiTheme="minorHAnsi" w:hAnsiTheme="minorHAnsi" w:cstheme="minorHAnsi"/>
          <w:sz w:val="24"/>
          <w:szCs w:val="24"/>
        </w:rPr>
        <w:t>São novas sobre a nossa viagem galáctica que permitem que compreendamos melhor, quer o nosso passado, quer o nosso futuro.</w:t>
      </w:r>
    </w:p>
    <w:p w14:paraId="1625C327" w14:textId="43AEF8BB" w:rsidR="00B33C21" w:rsidRDefault="00B33C21" w:rsidP="00B33C21">
      <w:pPr>
        <w:pStyle w:val="MediumShading1-Accent11"/>
        <w:spacing w:line="360" w:lineRule="auto"/>
        <w:jc w:val="both"/>
        <w:rPr>
          <w:rFonts w:asciiTheme="minorHAnsi" w:hAnsiTheme="minorHAnsi" w:cstheme="minorHAnsi"/>
          <w:sz w:val="24"/>
          <w:szCs w:val="24"/>
        </w:rPr>
      </w:pPr>
    </w:p>
    <w:p w14:paraId="37D93BDB" w14:textId="23DA1993" w:rsidR="00560011" w:rsidRPr="00560011" w:rsidRDefault="00560011" w:rsidP="00560011">
      <w:pPr>
        <w:jc w:val="both"/>
        <w:rPr>
          <w:rFonts w:eastAsia="Times New Roman" w:cstheme="minorHAnsi"/>
          <w:i/>
          <w:sz w:val="24"/>
          <w:szCs w:val="24"/>
          <w:lang w:val="pt-PT" w:eastAsia="pt-PT"/>
        </w:rPr>
      </w:pPr>
      <w:r w:rsidRPr="00560011">
        <w:rPr>
          <w:rFonts w:cstheme="minorHAnsi"/>
          <w:sz w:val="24"/>
          <w:szCs w:val="24"/>
          <w:lang w:val="pt-PT"/>
        </w:rPr>
        <w:t>Legenda da imagem anexa</w:t>
      </w:r>
      <w:r w:rsidRPr="00560011">
        <w:rPr>
          <w:rFonts w:cstheme="minorHAnsi"/>
          <w:i/>
          <w:sz w:val="24"/>
          <w:szCs w:val="24"/>
          <w:lang w:val="pt-PT"/>
        </w:rPr>
        <w:t xml:space="preserve">: </w:t>
      </w:r>
      <w:r w:rsidRPr="00560011">
        <w:rPr>
          <w:rFonts w:eastAsia="Times New Roman" w:cstheme="minorHAnsi"/>
          <w:i/>
          <w:iCs/>
          <w:sz w:val="24"/>
          <w:szCs w:val="24"/>
          <w:lang w:val="pt-PT" w:eastAsia="pt-PT"/>
        </w:rPr>
        <w:t xml:space="preserve">Simulação da Via Láctea vista de cima, com indicação da posição das estrelas usadas neste estudo. Esquerda: O ponto branco engloba a localização aproximada das estrelas (incluindo o Sol). Direita: Locais de nascimento das estrelas. As mais antigas (pontos negros) migraram preferencialmente do interior do disco, enquanto as mais jovens (pontos brancos) nasceram mais próximas da sua atual distância ao centro galáctico. Crédito: I. </w:t>
      </w:r>
      <w:proofErr w:type="spellStart"/>
      <w:r w:rsidRPr="00560011">
        <w:rPr>
          <w:rFonts w:eastAsia="Times New Roman" w:cstheme="minorHAnsi"/>
          <w:i/>
          <w:iCs/>
          <w:sz w:val="24"/>
          <w:szCs w:val="24"/>
          <w:lang w:val="pt-PT" w:eastAsia="pt-PT"/>
        </w:rPr>
        <w:t>Minchev</w:t>
      </w:r>
      <w:proofErr w:type="spellEnd"/>
      <w:r w:rsidRPr="00560011">
        <w:rPr>
          <w:rFonts w:eastAsia="Times New Roman" w:cstheme="minorHAnsi"/>
          <w:i/>
          <w:iCs/>
          <w:sz w:val="24"/>
          <w:szCs w:val="24"/>
          <w:lang w:val="pt-PT" w:eastAsia="pt-PT"/>
        </w:rPr>
        <w:t xml:space="preserve"> (AIP)</w:t>
      </w:r>
    </w:p>
    <w:p w14:paraId="2A88E5A4" w14:textId="4E6A6BF4" w:rsidR="00560011" w:rsidRDefault="00560011" w:rsidP="00B33C21">
      <w:pPr>
        <w:pStyle w:val="MediumShading1-Accent11"/>
        <w:spacing w:line="360" w:lineRule="auto"/>
        <w:jc w:val="both"/>
        <w:rPr>
          <w:rFonts w:asciiTheme="minorHAnsi" w:hAnsiTheme="minorHAnsi" w:cstheme="minorHAnsi"/>
          <w:sz w:val="24"/>
          <w:szCs w:val="24"/>
        </w:rPr>
      </w:pPr>
    </w:p>
    <w:p w14:paraId="256C380C" w14:textId="77777777" w:rsidR="00560011" w:rsidRPr="00561090" w:rsidRDefault="00560011" w:rsidP="00B33C21">
      <w:pPr>
        <w:pStyle w:val="MediumShading1-Accent11"/>
        <w:spacing w:line="360" w:lineRule="auto"/>
        <w:jc w:val="both"/>
        <w:rPr>
          <w:rFonts w:asciiTheme="minorHAnsi" w:hAnsiTheme="minorHAnsi" w:cstheme="minorHAnsi"/>
          <w:sz w:val="24"/>
          <w:szCs w:val="24"/>
        </w:rPr>
      </w:pPr>
    </w:p>
    <w:p w14:paraId="41BC6C89" w14:textId="77777777" w:rsidR="00B33C21" w:rsidRPr="00986F39" w:rsidRDefault="00B33C21" w:rsidP="00B33C21">
      <w:pPr>
        <w:pStyle w:val="MediumShading1-Accent11"/>
        <w:spacing w:line="360" w:lineRule="auto"/>
        <w:jc w:val="both"/>
        <w:rPr>
          <w:rFonts w:asciiTheme="minorHAnsi" w:hAnsiTheme="minorHAnsi" w:cstheme="minorHAnsi"/>
          <w:sz w:val="24"/>
          <w:szCs w:val="24"/>
        </w:rPr>
      </w:pPr>
      <w:bookmarkStart w:id="0" w:name="_GoBack"/>
      <w:r w:rsidRPr="00986F39">
        <w:rPr>
          <w:rFonts w:asciiTheme="minorHAnsi" w:hAnsiTheme="minorHAnsi" w:cstheme="minorHAnsi"/>
          <w:sz w:val="24"/>
          <w:szCs w:val="24"/>
        </w:rPr>
        <w:t>António Piedade</w:t>
      </w:r>
    </w:p>
    <w:p w14:paraId="479EB2B8" w14:textId="7A6ABABE" w:rsidR="00B33C21" w:rsidRPr="00986F39" w:rsidRDefault="00B33C21">
      <w:pPr>
        <w:rPr>
          <w:sz w:val="24"/>
          <w:szCs w:val="24"/>
          <w:lang w:val="pt-PT"/>
        </w:rPr>
      </w:pPr>
      <w:r w:rsidRPr="00986F39">
        <w:rPr>
          <w:sz w:val="24"/>
          <w:szCs w:val="24"/>
          <w:lang w:val="pt-PT"/>
        </w:rPr>
        <w:t>Ciência na Imprensa Regional – Ciência Viva</w:t>
      </w:r>
    </w:p>
    <w:bookmarkEnd w:id="0"/>
    <w:p w14:paraId="35FB6AFE" w14:textId="77777777" w:rsidR="00B33C21" w:rsidRPr="00986F39" w:rsidRDefault="00B33C21">
      <w:pPr>
        <w:rPr>
          <w:sz w:val="24"/>
          <w:szCs w:val="24"/>
          <w:lang w:val="pt-PT"/>
        </w:rPr>
      </w:pPr>
    </w:p>
    <w:sectPr w:rsidR="00B33C21" w:rsidRPr="00986F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69E"/>
    <w:rsid w:val="00217EF1"/>
    <w:rsid w:val="002C2BE2"/>
    <w:rsid w:val="003F169E"/>
    <w:rsid w:val="00560011"/>
    <w:rsid w:val="00665C4D"/>
    <w:rsid w:val="008347A6"/>
    <w:rsid w:val="00986F39"/>
    <w:rsid w:val="00B33C21"/>
    <w:rsid w:val="00C26C8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1408F"/>
  <w15:chartTrackingRefBased/>
  <w15:docId w15:val="{AA7CBCAA-78D6-4FBC-9AF9-60187425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semiHidden/>
    <w:unhideWhenUsed/>
    <w:rsid w:val="00B33C21"/>
    <w:rPr>
      <w:color w:val="0563C1" w:themeColor="hyperlink"/>
      <w:u w:val="single"/>
    </w:rPr>
  </w:style>
  <w:style w:type="paragraph" w:customStyle="1" w:styleId="MediumShading1-Accent11">
    <w:name w:val="Medium Shading 1 - Accent 11"/>
    <w:qFormat/>
    <w:rsid w:val="00B33C21"/>
    <w:pPr>
      <w:suppressAutoHyphens/>
      <w:spacing w:after="0" w:line="240" w:lineRule="auto"/>
    </w:pPr>
    <w:rPr>
      <w:rFonts w:ascii="Calibri" w:eastAsia="Calibri" w:hAnsi="Calibri" w:cs="Times New Roman"/>
    </w:rPr>
  </w:style>
  <w:style w:type="character" w:customStyle="1" w:styleId="InternetLink">
    <w:name w:val="Internet Link"/>
    <w:basedOn w:val="Tipodeletrapredefinidodopargrafo"/>
    <w:uiPriority w:val="99"/>
    <w:rsid w:val="00B33C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311475">
      <w:bodyDiv w:val="1"/>
      <w:marLeft w:val="0"/>
      <w:marRight w:val="0"/>
      <w:marTop w:val="0"/>
      <w:marBottom w:val="0"/>
      <w:divBdr>
        <w:top w:val="none" w:sz="0" w:space="0" w:color="auto"/>
        <w:left w:val="none" w:sz="0" w:space="0" w:color="auto"/>
        <w:bottom w:val="none" w:sz="0" w:space="0" w:color="auto"/>
        <w:right w:val="none" w:sz="0" w:space="0" w:color="auto"/>
      </w:divBdr>
      <w:divsChild>
        <w:div w:id="1369838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227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093/mnras/sty2033"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485</Words>
  <Characters>2625</Characters>
  <Application>Microsoft Office Word</Application>
  <DocSecurity>0</DocSecurity>
  <Lines>21</Lines>
  <Paragraphs>6</Paragraphs>
  <ScaleCrop>false</ScaleCrop>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8</cp:revision>
  <dcterms:created xsi:type="dcterms:W3CDTF">2018-09-17T14:04:00Z</dcterms:created>
  <dcterms:modified xsi:type="dcterms:W3CDTF">2018-09-17T14:09:00Z</dcterms:modified>
</cp:coreProperties>
</file>