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2A0507" w:rsidRDefault="00254A2E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191D10" w:rsidRPr="002A0507">
        <w:rPr>
          <w:rFonts w:asciiTheme="minorHAnsi" w:hAnsiTheme="minorHAnsi" w:cstheme="minorHAnsi"/>
          <w:b/>
          <w:sz w:val="24"/>
          <w:szCs w:val="24"/>
          <w:lang w:val="pt-BR"/>
        </w:rPr>
        <w:t>Sabia que as estrelas fazem parte de uma sinfonia estelar?</w:t>
      </w: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2A050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2A0507" w:rsidRDefault="00F77B4D" w:rsidP="00E0432E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191D10" w:rsidRPr="002A0507">
        <w:rPr>
          <w:rFonts w:asciiTheme="minorHAnsi" w:hAnsiTheme="minorHAnsi" w:cstheme="minorHAnsi"/>
          <w:b/>
          <w:sz w:val="24"/>
          <w:szCs w:val="24"/>
          <w:lang w:val="pt-BR"/>
        </w:rPr>
        <w:t>Tiago Campante</w:t>
      </w: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191D10" w:rsidRPr="002A0507">
        <w:rPr>
          <w:rFonts w:asciiTheme="minorHAnsi" w:hAnsiTheme="minorHAnsi" w:cstheme="minorHAnsi"/>
          <w:b/>
          <w:sz w:val="24"/>
          <w:szCs w:val="24"/>
          <w:lang w:val="pt-BR"/>
        </w:rPr>
        <w:t>Marie Curie Fellow de astrossismologia no Instituto de Astrofísica e Ciências do Espaço, no Porto</w:t>
      </w:r>
      <w:r w:rsidR="009E34FE" w:rsidRPr="002A0507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E0432E" w:rsidRDefault="00E0432E" w:rsidP="00E0432E">
      <w:pPr>
        <w:tabs>
          <w:tab w:val="left" w:pos="708"/>
          <w:tab w:val="left" w:pos="1416"/>
          <w:tab w:val="center" w:pos="4252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E0432E" w:rsidRDefault="000C5D41" w:rsidP="00E0432E">
      <w:pPr>
        <w:tabs>
          <w:tab w:val="left" w:pos="708"/>
          <w:tab w:val="left" w:pos="1416"/>
          <w:tab w:val="center" w:pos="4252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191D10" w:rsidRPr="002A0507">
        <w:rPr>
          <w:rFonts w:asciiTheme="minorHAnsi" w:hAnsiTheme="minorHAnsi" w:cstheme="minorHAnsi"/>
          <w:b/>
          <w:sz w:val="24"/>
          <w:szCs w:val="24"/>
          <w:lang w:val="pt-BR"/>
        </w:rPr>
        <w:t>É como se de instrumentos musicais se tratasse. Ora, eu "ouço" o som das estrelas para desse modo medir as suas propriedades e, por conseguinte, as propriedades dos planetas que as orbitam.</w:t>
      </w:r>
      <w:r w:rsidR="006078B4" w:rsidRPr="002A0507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2A050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A050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2A050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A050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2A050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34ED5" w:rsidRPr="002A0507" w:rsidRDefault="00191D10" w:rsidP="00A34ED5">
      <w:pPr>
        <w:jc w:val="both"/>
        <w:rPr>
          <w:rFonts w:asciiTheme="minorHAnsi" w:hAnsiTheme="minorHAnsi" w:cstheme="minorHAnsi"/>
          <w:sz w:val="24"/>
          <w:szCs w:val="24"/>
        </w:rPr>
      </w:pPr>
      <w:r w:rsidRPr="002A0507">
        <w:rPr>
          <w:rFonts w:asciiTheme="minorHAnsi" w:hAnsiTheme="minorHAnsi" w:cstheme="minorHAnsi"/>
          <w:sz w:val="24"/>
          <w:szCs w:val="24"/>
        </w:rPr>
        <w:t xml:space="preserve">Depois de um périplo por vários países europeus (acerca do qual falarei mais à frente), regressei em 2017 à Faculdade de Ciências da Universidade do Porto (FCUP) como Professor Auxiliar Convidado, desenvolvendo também desde então investigação no Instituto de Astrofísica e Ciências do Espaço (IA). </w:t>
      </w:r>
      <w:r w:rsidRPr="005C4444">
        <w:rPr>
          <w:rFonts w:asciiTheme="minorHAnsi" w:hAnsiTheme="minorHAnsi" w:cstheme="minorHAnsi"/>
          <w:sz w:val="24"/>
          <w:szCs w:val="24"/>
        </w:rPr>
        <w:t xml:space="preserve">O foco do meu trabalho de investigação incide na física estelar e ciência </w:t>
      </w:r>
      <w:proofErr w:type="spellStart"/>
      <w:r w:rsidRPr="005C4444">
        <w:rPr>
          <w:rFonts w:asciiTheme="minorHAnsi" w:hAnsiTheme="minorHAnsi" w:cstheme="minorHAnsi"/>
          <w:sz w:val="24"/>
          <w:szCs w:val="24"/>
        </w:rPr>
        <w:t>exoplanetária</w:t>
      </w:r>
      <w:proofErr w:type="spellEnd"/>
      <w:r w:rsidRPr="005C4444">
        <w:rPr>
          <w:rFonts w:asciiTheme="minorHAnsi" w:hAnsiTheme="minorHAnsi" w:cstheme="minorHAnsi"/>
          <w:sz w:val="24"/>
          <w:szCs w:val="24"/>
        </w:rPr>
        <w:t xml:space="preserve">, áreas nas quais conto com mais de 100 publicações em revistas científicas da especialidade (incluindo a </w:t>
      </w:r>
      <w:proofErr w:type="spellStart"/>
      <w:r w:rsidRPr="005C4444">
        <w:rPr>
          <w:rFonts w:asciiTheme="minorHAnsi" w:hAnsiTheme="minorHAnsi" w:cstheme="minorHAnsi"/>
          <w:sz w:val="24"/>
          <w:szCs w:val="24"/>
        </w:rPr>
        <w:t>Nature</w:t>
      </w:r>
      <w:proofErr w:type="spellEnd"/>
      <w:r w:rsidRPr="005C4444">
        <w:rPr>
          <w:rFonts w:asciiTheme="minorHAnsi" w:hAnsiTheme="minorHAnsi" w:cstheme="minorHAnsi"/>
          <w:sz w:val="24"/>
          <w:szCs w:val="24"/>
        </w:rPr>
        <w:t xml:space="preserve"> e a </w:t>
      </w:r>
      <w:proofErr w:type="spellStart"/>
      <w:r w:rsidRPr="005C4444">
        <w:rPr>
          <w:rFonts w:asciiTheme="minorHAnsi" w:hAnsiTheme="minorHAnsi" w:cstheme="minorHAnsi"/>
          <w:sz w:val="24"/>
          <w:szCs w:val="24"/>
        </w:rPr>
        <w:t>Science</w:t>
      </w:r>
      <w:proofErr w:type="spellEnd"/>
      <w:r w:rsidRPr="005C4444">
        <w:rPr>
          <w:rFonts w:asciiTheme="minorHAnsi" w:hAnsiTheme="minorHAnsi" w:cstheme="minorHAnsi"/>
          <w:sz w:val="24"/>
          <w:szCs w:val="24"/>
        </w:rPr>
        <w:t>). O meu trabalho de investigação vem ainda acompanhado de papéis a nível da coordenação científica no âmbito das missões espaciais TESS da NASA e PLATO da ESA (Agência Espacial Europeia), esta última com lançamento previsto para 2026</w:t>
      </w:r>
      <w:r w:rsidRPr="002A0507">
        <w:rPr>
          <w:rFonts w:asciiTheme="minorHAnsi" w:hAnsiTheme="minorHAnsi" w:cstheme="minorHAnsi"/>
          <w:sz w:val="24"/>
          <w:szCs w:val="24"/>
        </w:rPr>
        <w:t xml:space="preserve">. Fui agraciado pela Comissão Europeia, em 2018, com uma prestigiante </w:t>
      </w:r>
      <w:proofErr w:type="spellStart"/>
      <w:r w:rsidRPr="002A0507">
        <w:rPr>
          <w:rFonts w:asciiTheme="minorHAnsi" w:hAnsiTheme="minorHAnsi" w:cstheme="minorHAnsi"/>
          <w:sz w:val="24"/>
          <w:szCs w:val="24"/>
        </w:rPr>
        <w:t>acção</w:t>
      </w:r>
      <w:proofErr w:type="spellEnd"/>
      <w:r w:rsidRPr="002A0507">
        <w:rPr>
          <w:rFonts w:asciiTheme="minorHAnsi" w:hAnsiTheme="minorHAnsi" w:cstheme="minorHAnsi"/>
          <w:sz w:val="24"/>
          <w:szCs w:val="24"/>
        </w:rPr>
        <w:t xml:space="preserve"> Marie </w:t>
      </w:r>
      <w:proofErr w:type="spellStart"/>
      <w:r w:rsidRPr="002A0507">
        <w:rPr>
          <w:rFonts w:asciiTheme="minorHAnsi" w:hAnsiTheme="minorHAnsi" w:cstheme="minorHAnsi"/>
          <w:sz w:val="24"/>
          <w:szCs w:val="24"/>
        </w:rPr>
        <w:t>Skłodowska</w:t>
      </w:r>
      <w:proofErr w:type="spellEnd"/>
      <w:r w:rsidRPr="002A0507">
        <w:rPr>
          <w:rFonts w:asciiTheme="minorHAnsi" w:hAnsiTheme="minorHAnsi" w:cstheme="minorHAnsi"/>
          <w:sz w:val="24"/>
          <w:szCs w:val="24"/>
        </w:rPr>
        <w:t xml:space="preserve">-Curie, o que me permitiu consolidar o papel de investigador independente e ao mesmo tempo lançar os alicerces para a construção do meu próprio grupo de investigação. Sou também um comunicador entusiasta de ciência (hábito que trouxe "lá de fora"), dando palestras nos mais variados eventos a nível nacional e concedendo entrevistas aos meios de comunicação social de todo o mundo. Mantenho um blog científico na minha página pessoal (link </w:t>
      </w:r>
      <w:hyperlink r:id="rId4" w:history="1">
        <w:r w:rsidRPr="002A0507">
          <w:rPr>
            <w:rStyle w:val="Hiperligao"/>
            <w:rFonts w:asciiTheme="minorHAnsi" w:hAnsiTheme="minorHAnsi" w:cstheme="minorHAnsi"/>
            <w:sz w:val="24"/>
            <w:szCs w:val="24"/>
          </w:rPr>
          <w:t>aqui</w:t>
        </w:r>
      </w:hyperlink>
      <w:r w:rsidRPr="002A0507">
        <w:rPr>
          <w:rFonts w:asciiTheme="minorHAnsi" w:hAnsiTheme="minorHAnsi" w:cstheme="minorHAnsi"/>
          <w:sz w:val="24"/>
          <w:szCs w:val="24"/>
        </w:rPr>
        <w:t xml:space="preserve">) onde relato as minhas </w:t>
      </w:r>
      <w:proofErr w:type="spellStart"/>
      <w:r w:rsidRPr="002A0507">
        <w:rPr>
          <w:rFonts w:asciiTheme="minorHAnsi" w:hAnsiTheme="minorHAnsi" w:cstheme="minorHAnsi"/>
          <w:sz w:val="24"/>
          <w:szCs w:val="24"/>
        </w:rPr>
        <w:t>actividades</w:t>
      </w:r>
      <w:proofErr w:type="spellEnd"/>
      <w:r w:rsidRPr="002A0507">
        <w:rPr>
          <w:rFonts w:asciiTheme="minorHAnsi" w:hAnsiTheme="minorHAnsi" w:cstheme="minorHAnsi"/>
          <w:sz w:val="24"/>
          <w:szCs w:val="24"/>
        </w:rPr>
        <w:t xml:space="preserve"> de investigação e divulgação, caso estejam interessados em dar lá um saltinho.</w:t>
      </w:r>
    </w:p>
    <w:p w:rsidR="00191D10" w:rsidRPr="002A0507" w:rsidRDefault="00191D10" w:rsidP="00A34ED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2A050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2A050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91D10" w:rsidRPr="005C4444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C4444">
        <w:rPr>
          <w:rFonts w:asciiTheme="minorHAnsi" w:hAnsiTheme="minorHAnsi" w:cstheme="minorHAnsi"/>
          <w:sz w:val="24"/>
          <w:szCs w:val="24"/>
          <w:lang w:val="pt-BR"/>
        </w:rPr>
        <w:t>O leitor sabia que as estrelas no firmamento fazem parte de uma sinfonia estelar, como que de instrumentos musicais se tratassem? Ora, eu "ouço" o som das estrelas para desse modo medir as suas propriedades e, por conseguinte, as propriedades dos planetas que as orbitam.</w:t>
      </w:r>
    </w:p>
    <w:p w:rsidR="00191D10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 xml:space="preserve">O conceito filosófico de uma música das esferas perdurou durante milénios no imaginário do Homem. Pitágoras de Samos (sim, o tal que nos deu o famoso teorema) acreditava mesmo que o movimento dos corpos celestes era gerador de uma melodia divina. Seria, no entanto, apenas na década de 60 do século passado que os astrónomos viriam a descobrir a presença de ondas sonoras no Sol. Com efeito, a zona convectiva do Sol produz som que fica retido no seu interior. O som produzido não se propaga no vácuo, contudo manifesta-se através de oscilações à superfície do Sol, com amplitudes de apenas alguns metros por segundo ou então variações do brilho da ordem de algumas partes por milhão. A detecção de oscilações no Sol abriu caminho </w:t>
      </w:r>
      <w:r w:rsidRPr="002A0507">
        <w:rPr>
          <w:rFonts w:asciiTheme="minorHAnsi" w:hAnsiTheme="minorHAnsi" w:cstheme="minorHAnsi"/>
          <w:sz w:val="24"/>
          <w:szCs w:val="24"/>
          <w:lang w:val="pt-BR"/>
        </w:rPr>
        <w:lastRenderedPageBreak/>
        <w:t>para o desenvolvimento da heliossismologia, a qual estuda o interior do Sol através da observação e análise das oscilações à sua superfície.</w:t>
      </w:r>
    </w:p>
    <w:p w:rsidR="00712B1A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>O Sol é, no entanto, apenas uma de entre muitas estrelas na nossa Galáxia. Uma consequência lógica foi, por isso, o advento da astrossismologia, a qual permite sondar o interior das demais estrelas através da observação das suas oscilações. Sir Arthur Eddington questionava, no início do século XX, "Que instrumento conseguirá atravessar a superfície de uma estrela e revelar as condições no seu interior?". Ora, hoje conhecemos a resposta a esta pergunta: esse instrumento, que também é a minha ferramenta de trabalho, chama-se astrossismologia.</w:t>
      </w:r>
    </w:p>
    <w:p w:rsidR="002C4F54" w:rsidRPr="002A0507" w:rsidRDefault="002C4F54" w:rsidP="00712B1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2A0507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2A0507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91D10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>Tal como já referi, o meu percurso académico levou-me aos mais diversos cantos da Europa. Iniciei o meu percurso na Universidade do Porto, onde em 2007 me licenciei em Física e Matemática Aplicada. Seguiu-se o doutoramento, concluído em 2012, durante o qual dividi o meu tempo entre a Universidade de Aarhus (Dinamarca) e a Universidade do Porto. Posteriormente, fiz um pós-doutoramento na Universidade de Birmingham (Reino Unido), onde permaneci durante cinco anos. Já em 2017, e após breve passagem como investigador pela Universidade de Göttingen (Alemanha), regressei então a Portugal. A minha primeira experiência como investigador no estrangeiro surgiu com o doutoramento. Sempre foi minha intenção fazer um doutoramento internacional (ou misto), uma vez que via nisso a possibilidade de alargar a minha rede de contactos e assim ganhar uma certa vantagem competitiva face aos que ficavam em solo nacional. A Universidade de Aarhus era, e continua a ser, um pólo de excelência em Astronomia e Astrofísica, o que facilitou a minha decisão quando confrontado com a oportunidade de rumar ao reino da Dinamarca. Aí deparei-me com uma forma diferente de fazer ciência, onde sobressaía o facto de a hierarquia académica ser bastante mais esbatida do que nos países meridionais.</w:t>
      </w:r>
    </w:p>
    <w:p w:rsidR="00712B1A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 xml:space="preserve">O Reino Unido teve, porém, um impacto bem mais profundo e uma marca indelével na minha carreira futura. Durante os cinco anos que passei na Universidade de Birmingham (dizem que a sua imponente torre do relógio serviu de inspiração a J. R. R. Tolkien durante a escrita de </w:t>
      </w:r>
      <w:r w:rsidRPr="002A0507">
        <w:rPr>
          <w:rFonts w:asciiTheme="minorHAnsi" w:hAnsiTheme="minorHAnsi" w:cstheme="minorHAnsi"/>
          <w:i/>
          <w:sz w:val="24"/>
          <w:szCs w:val="24"/>
          <w:lang w:val="pt-BR"/>
        </w:rPr>
        <w:t>O Senhor dos Anéis</w:t>
      </w:r>
      <w:r w:rsidRPr="002A0507">
        <w:rPr>
          <w:rFonts w:asciiTheme="minorHAnsi" w:hAnsiTheme="minorHAnsi" w:cstheme="minorHAnsi"/>
          <w:sz w:val="24"/>
          <w:szCs w:val="24"/>
          <w:lang w:val="pt-BR"/>
        </w:rPr>
        <w:t xml:space="preserve">) completei a minha formação a todos os níveis como académico. </w:t>
      </w:r>
      <w:r w:rsidRPr="005C4444">
        <w:rPr>
          <w:rFonts w:asciiTheme="minorHAnsi" w:hAnsiTheme="minorHAnsi" w:cstheme="minorHAnsi"/>
          <w:sz w:val="24"/>
          <w:szCs w:val="24"/>
          <w:lang w:val="pt-BR"/>
        </w:rPr>
        <w:t>Desde a prevalência do colectivo sobre o individual, à total receptividade a novas ideias, ou mesmo à franca abertura a colaborações com grupos externos, tudo foram lições valiosíssimas e que dificilmente poderia obter noutro local. Todo esta vasta e rica experiência, trouxe-a comigo para Portugal a fim de disseminá-la</w:t>
      </w:r>
      <w:r w:rsidRPr="002A0507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191D10" w:rsidRPr="002A0507" w:rsidRDefault="00191D10" w:rsidP="00191D1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2A050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2A050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91D10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 xml:space="preserve">A Astronomia, a Astrofísica e as Ciências do Espaço estão na vanguarda da investigação científica. Promovem a inovação tecnológica, impulsionando o desenvolvimento de novos instrumentos e tecnologias, métodos de processamento de dados e estruturas computacionais, com o consequente impacto social e económico. Os frutos do desenvolvimento científico e tecnológico promovido pela Astronomia, especialmente </w:t>
      </w:r>
      <w:r w:rsidRPr="002A0507">
        <w:rPr>
          <w:rFonts w:asciiTheme="minorHAnsi" w:hAnsiTheme="minorHAnsi" w:cstheme="minorHAnsi"/>
          <w:sz w:val="24"/>
          <w:szCs w:val="24"/>
          <w:lang w:val="pt-BR"/>
        </w:rPr>
        <w:lastRenderedPageBreak/>
        <w:t>em áreas como a óptica e a electrónica, tornaram-se essenciais ao nosso dia-a-dia, com aplicações que vão desde os computadores pessoais, aos satélites de comunicação, telemóveis, sistemas de posicionamento global, painéis solares e aparelhos de ressonância magnética.</w:t>
      </w:r>
    </w:p>
    <w:p w:rsidR="00191D10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>As Ciências do Espaço são, a nível nacional, a área científica com maior factor de impacto relativo (1,65 vezes acima da média internacional) assim como a área com o maior número médio de citações por publicação científica. Esta produtividade excepcional, resultante da excelência científica e crescente reconhecimento, faz da área um dos nichos onde Portugal pode assumir papéis de liderança internacional. Neste sentido, são vários os exemplos de projectos de instrumentação para os quais o Instituto de Astrofísica e Ciências do Espaço contribuiu de forma significativa ao longo dos últimos anos: o espectrógrafo de última geração ESPRESSO, instalado no Very Large Telescope, no Chile; o próximo caçador de exoplanetas da ESA, o CHEOPS; ou o satélite EUCLID, cujo objetivo é compreender a causa da aceleração da expansão do Universo. O reconhecimento científico e tecnológico assim obtido permitiu já ao IA assegurar papéis de relevo em projectos de instrumentação a desenvolver nas próximas duas décadas. São exemplo disso a missão espacial PLATO da ESA e o espectrógrafo HIRES a ser instalado no Extremely Large Telescope do ESO (Observatório Europeu do Sul). O grande objectivo a longo prazo é o de conseguir trazer pela primeira vez para Portugal a liderança efectiva de um projecto de instrumentação do ESO ou ESA. A acontecer, tal representaria um marco histórico para a área das Ciências do Espaço no nosso país. Trata-se de um desafio científico e tecnológico ao nosso alcance desde que garantido o necessário financiamento a médio/longo prazo.</w:t>
      </w:r>
    </w:p>
    <w:p w:rsidR="00D47213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5C4444">
        <w:rPr>
          <w:rFonts w:asciiTheme="minorHAnsi" w:hAnsiTheme="minorHAnsi" w:cstheme="minorHAnsi"/>
          <w:sz w:val="24"/>
          <w:szCs w:val="24"/>
          <w:lang w:val="pt-BR"/>
        </w:rPr>
        <w:t>O financiamento quer-se pois consistente e previsível, sendo que deverá ainda respeitar prazos na comunicação dos resultados. Financiamento a médio e longo prazo é preferível, de modo a sustentar a participação prolongada nas grandes missões internacionais. Estes comentários são gerais e aplicam-se igualmente a outras áreas de investigação</w:t>
      </w:r>
      <w:r w:rsidRPr="002A0507">
        <w:rPr>
          <w:rFonts w:asciiTheme="minorHAnsi" w:hAnsiTheme="minorHAnsi" w:cstheme="minorHAnsi"/>
          <w:sz w:val="24"/>
          <w:szCs w:val="24"/>
          <w:lang w:val="pt-BR"/>
        </w:rPr>
        <w:t>, quer no âmbito de grupos de investigação quer no que se refere a investigadores individuais. A Fundação para a Ciência e a Tecnologia (FCT) deveria pois tomar estes aspectos em especial consideração.</w:t>
      </w:r>
      <w:r w:rsidR="00712B1A" w:rsidRPr="002A0507">
        <w:rPr>
          <w:rFonts w:asciiTheme="minorHAnsi" w:hAnsiTheme="minorHAnsi" w:cstheme="minorHAnsi"/>
          <w:sz w:val="24"/>
          <w:szCs w:val="24"/>
          <w:lang w:val="pt-BR"/>
        </w:rPr>
        <w:t xml:space="preserve">  </w:t>
      </w:r>
    </w:p>
    <w:p w:rsidR="00191D10" w:rsidRPr="002A0507" w:rsidRDefault="00191D10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A050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2A050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46D69" w:rsidRPr="002A0507" w:rsidRDefault="00191D10" w:rsidP="009708D7">
      <w:pPr>
        <w:jc w:val="both"/>
        <w:rPr>
          <w:rFonts w:asciiTheme="minorHAnsi" w:hAnsiTheme="minorHAnsi" w:cstheme="minorHAnsi"/>
          <w:sz w:val="24"/>
          <w:szCs w:val="24"/>
        </w:rPr>
      </w:pPr>
      <w:r w:rsidRPr="002A0507">
        <w:rPr>
          <w:rFonts w:asciiTheme="minorHAnsi" w:hAnsiTheme="minorHAnsi" w:cstheme="minorHAnsi"/>
          <w:sz w:val="24"/>
          <w:szCs w:val="24"/>
        </w:rPr>
        <w:t xml:space="preserve">Apesar da ubiquidade das redes sociais nos tempos que correm, o GPS – Global Portuguese </w:t>
      </w:r>
      <w:proofErr w:type="spellStart"/>
      <w:r w:rsidRPr="002A0507">
        <w:rPr>
          <w:rFonts w:asciiTheme="minorHAnsi" w:hAnsiTheme="minorHAnsi" w:cstheme="minorHAnsi"/>
          <w:sz w:val="24"/>
          <w:szCs w:val="24"/>
        </w:rPr>
        <w:t>Scientists</w:t>
      </w:r>
      <w:proofErr w:type="spellEnd"/>
      <w:r w:rsidRPr="002A0507">
        <w:rPr>
          <w:rFonts w:asciiTheme="minorHAnsi" w:hAnsiTheme="minorHAnsi" w:cstheme="minorHAnsi"/>
          <w:sz w:val="24"/>
          <w:szCs w:val="24"/>
        </w:rPr>
        <w:t xml:space="preserve"> apresenta uma série de características que o distinguem das demais redes, tornando-o único e imprescindível. Ele serve de elemento agregador dos cientistas portugueses, tanto daqueles que </w:t>
      </w:r>
      <w:r w:rsidR="00734E12" w:rsidRPr="002A0507">
        <w:rPr>
          <w:rFonts w:asciiTheme="minorHAnsi" w:hAnsiTheme="minorHAnsi" w:cstheme="minorHAnsi"/>
          <w:sz w:val="24"/>
          <w:szCs w:val="24"/>
        </w:rPr>
        <w:t>permaneceram ou regressaram, entretanto,</w:t>
      </w:r>
      <w:r w:rsidRPr="002A0507">
        <w:rPr>
          <w:rFonts w:asciiTheme="minorHAnsi" w:hAnsiTheme="minorHAnsi" w:cstheme="minorHAnsi"/>
          <w:sz w:val="24"/>
          <w:szCs w:val="24"/>
        </w:rPr>
        <w:t xml:space="preserve"> a Portugal como de todos os outros que emigraram. Ele é interdisciplinar, congregando engenheiros, astrónomos, biólogos, médicos etc. </w:t>
      </w:r>
      <w:bookmarkStart w:id="0" w:name="_GoBack"/>
      <w:r w:rsidRPr="00734E12">
        <w:rPr>
          <w:rFonts w:asciiTheme="minorHAnsi" w:hAnsiTheme="minorHAnsi" w:cstheme="minorHAnsi"/>
          <w:sz w:val="24"/>
          <w:szCs w:val="24"/>
        </w:rPr>
        <w:t xml:space="preserve">Tem o potencial de vir a ser usado como fonte de recrutamento ou então como ponto de partida para novas colaborações. Serve ainda como lista de contactos a ser usada pelos meios de comunicação social nacionais. Por último, desempenha </w:t>
      </w:r>
      <w:proofErr w:type="spellStart"/>
      <w:r w:rsidRPr="00734E12">
        <w:rPr>
          <w:rFonts w:asciiTheme="minorHAnsi" w:hAnsiTheme="minorHAnsi" w:cstheme="minorHAnsi"/>
          <w:sz w:val="24"/>
          <w:szCs w:val="24"/>
        </w:rPr>
        <w:t>efectivamente</w:t>
      </w:r>
      <w:proofErr w:type="spellEnd"/>
      <w:r w:rsidRPr="00734E12">
        <w:rPr>
          <w:rFonts w:asciiTheme="minorHAnsi" w:hAnsiTheme="minorHAnsi" w:cstheme="minorHAnsi"/>
          <w:sz w:val="24"/>
          <w:szCs w:val="24"/>
        </w:rPr>
        <w:t xml:space="preserve"> o papel de portefólio da ciência portuguesa, sendo a soma de um sem-número de valiosas contribuições individuais.</w:t>
      </w:r>
      <w:bookmarkEnd w:id="0"/>
    </w:p>
    <w:p w:rsidR="00191D10" w:rsidRPr="002A0507" w:rsidRDefault="00191D10" w:rsidP="009708D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E34FE" w:rsidRPr="002A0507" w:rsidRDefault="00885439" w:rsidP="000D7367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191D10" w:rsidRPr="002A0507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"https://gps.pt/u/tcampante/about"</w:instrText>
      </w:r>
      <w:r w:rsidRPr="002A0507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1E01BB" w:rsidRPr="002A050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de </w:t>
      </w:r>
      <w:r w:rsidR="00191D10" w:rsidRPr="002A050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Tiago Campante</w:t>
      </w:r>
      <w:r w:rsidRPr="002A050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no </w:t>
      </w:r>
      <w:r w:rsidR="00191D10" w:rsidRPr="002A050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GPS-Global Portuguese Scientists</w:t>
      </w:r>
      <w:r w:rsidR="001E01BB" w:rsidRPr="002A050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.</w:t>
      </w:r>
    </w:p>
    <w:p w:rsidR="00EC536C" w:rsidRPr="002A0507" w:rsidRDefault="00885439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i/>
          <w:sz w:val="24"/>
          <w:szCs w:val="24"/>
          <w:lang w:val="pt-BR"/>
        </w:rPr>
        <w:lastRenderedPageBreak/>
        <w:fldChar w:fldCharType="end"/>
      </w:r>
      <w:hyperlink r:id="rId5" w:history="1"/>
      <w:r w:rsidR="00F77B4D" w:rsidRPr="002A0507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2A0507" w:rsidRPr="002A0507" w:rsidRDefault="002A0507" w:rsidP="002611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2A0507" w:rsidRPr="002A0507" w:rsidRDefault="002A0507" w:rsidP="002A0507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2A0507">
        <w:rPr>
          <w:rFonts w:asciiTheme="minorHAnsi" w:hAnsiTheme="minorHAnsi" w:cstheme="minorHAnsi"/>
        </w:rPr>
        <w:t>GPS/</w:t>
      </w:r>
      <w:r w:rsidRPr="002A0507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2A0507" w:rsidRPr="002A0507" w:rsidRDefault="002A0507" w:rsidP="002A050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507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2A0507" w:rsidRPr="00F77B4D" w:rsidRDefault="002A0507" w:rsidP="00261156">
      <w:pPr>
        <w:jc w:val="both"/>
        <w:rPr>
          <w:lang w:val="pt-BR"/>
        </w:rPr>
      </w:pPr>
    </w:p>
    <w:sectPr w:rsidR="002A0507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17B8E"/>
    <w:rsid w:val="00045FCE"/>
    <w:rsid w:val="000C5D41"/>
    <w:rsid w:val="000D57D9"/>
    <w:rsid w:val="000D7367"/>
    <w:rsid w:val="000E1B2D"/>
    <w:rsid w:val="000F6336"/>
    <w:rsid w:val="00106EA9"/>
    <w:rsid w:val="00140F6B"/>
    <w:rsid w:val="00161DAB"/>
    <w:rsid w:val="001635C3"/>
    <w:rsid w:val="001755ED"/>
    <w:rsid w:val="00191D10"/>
    <w:rsid w:val="001A5471"/>
    <w:rsid w:val="001C0043"/>
    <w:rsid w:val="001E01BB"/>
    <w:rsid w:val="001E2EFE"/>
    <w:rsid w:val="001F6507"/>
    <w:rsid w:val="00226545"/>
    <w:rsid w:val="002328C4"/>
    <w:rsid w:val="0023601A"/>
    <w:rsid w:val="00244D5B"/>
    <w:rsid w:val="00254A2E"/>
    <w:rsid w:val="00256FC3"/>
    <w:rsid w:val="00261156"/>
    <w:rsid w:val="002A0507"/>
    <w:rsid w:val="002A7496"/>
    <w:rsid w:val="002C4F54"/>
    <w:rsid w:val="002F250A"/>
    <w:rsid w:val="00313309"/>
    <w:rsid w:val="0031722A"/>
    <w:rsid w:val="00346D69"/>
    <w:rsid w:val="00363777"/>
    <w:rsid w:val="003B08F1"/>
    <w:rsid w:val="003B4AA0"/>
    <w:rsid w:val="003C7663"/>
    <w:rsid w:val="003E0E7D"/>
    <w:rsid w:val="003E7429"/>
    <w:rsid w:val="003E7D7F"/>
    <w:rsid w:val="00450323"/>
    <w:rsid w:val="00454D00"/>
    <w:rsid w:val="004639B7"/>
    <w:rsid w:val="00490DF9"/>
    <w:rsid w:val="004E724F"/>
    <w:rsid w:val="005110D5"/>
    <w:rsid w:val="00527EFE"/>
    <w:rsid w:val="0053023F"/>
    <w:rsid w:val="00540C17"/>
    <w:rsid w:val="005775AE"/>
    <w:rsid w:val="00580F7B"/>
    <w:rsid w:val="00584860"/>
    <w:rsid w:val="005A1909"/>
    <w:rsid w:val="005C4444"/>
    <w:rsid w:val="005D36C8"/>
    <w:rsid w:val="005E7058"/>
    <w:rsid w:val="006078B4"/>
    <w:rsid w:val="006362F1"/>
    <w:rsid w:val="00651D60"/>
    <w:rsid w:val="00670056"/>
    <w:rsid w:val="006937B7"/>
    <w:rsid w:val="006F2E3E"/>
    <w:rsid w:val="00704539"/>
    <w:rsid w:val="00712B1A"/>
    <w:rsid w:val="00721EE3"/>
    <w:rsid w:val="00727DC4"/>
    <w:rsid w:val="00734E12"/>
    <w:rsid w:val="007D2800"/>
    <w:rsid w:val="008017E6"/>
    <w:rsid w:val="00811063"/>
    <w:rsid w:val="008117E0"/>
    <w:rsid w:val="00885439"/>
    <w:rsid w:val="008C7C33"/>
    <w:rsid w:val="008F379B"/>
    <w:rsid w:val="00902692"/>
    <w:rsid w:val="00902A6C"/>
    <w:rsid w:val="00914454"/>
    <w:rsid w:val="0093448A"/>
    <w:rsid w:val="009349A0"/>
    <w:rsid w:val="00967BBA"/>
    <w:rsid w:val="009708D7"/>
    <w:rsid w:val="00977EBB"/>
    <w:rsid w:val="009943EB"/>
    <w:rsid w:val="00994555"/>
    <w:rsid w:val="009A38E7"/>
    <w:rsid w:val="009B63C0"/>
    <w:rsid w:val="009C2568"/>
    <w:rsid w:val="009E34FE"/>
    <w:rsid w:val="009F1F1F"/>
    <w:rsid w:val="00A018B8"/>
    <w:rsid w:val="00A26767"/>
    <w:rsid w:val="00A26D34"/>
    <w:rsid w:val="00A34ED5"/>
    <w:rsid w:val="00A87659"/>
    <w:rsid w:val="00A95E15"/>
    <w:rsid w:val="00AB2849"/>
    <w:rsid w:val="00AC3AB0"/>
    <w:rsid w:val="00AC4CF6"/>
    <w:rsid w:val="00B50EAF"/>
    <w:rsid w:val="00BD3B6E"/>
    <w:rsid w:val="00BE2F6A"/>
    <w:rsid w:val="00C02245"/>
    <w:rsid w:val="00C02360"/>
    <w:rsid w:val="00C062D3"/>
    <w:rsid w:val="00C21F73"/>
    <w:rsid w:val="00C71649"/>
    <w:rsid w:val="00C76C60"/>
    <w:rsid w:val="00CC1724"/>
    <w:rsid w:val="00CF7B5E"/>
    <w:rsid w:val="00D01E54"/>
    <w:rsid w:val="00D300C0"/>
    <w:rsid w:val="00D47213"/>
    <w:rsid w:val="00D62934"/>
    <w:rsid w:val="00D71A5C"/>
    <w:rsid w:val="00DD07F5"/>
    <w:rsid w:val="00DD1832"/>
    <w:rsid w:val="00DD1C8F"/>
    <w:rsid w:val="00DD4534"/>
    <w:rsid w:val="00DD4A02"/>
    <w:rsid w:val="00DD50B6"/>
    <w:rsid w:val="00DE45A7"/>
    <w:rsid w:val="00E0432E"/>
    <w:rsid w:val="00E1054F"/>
    <w:rsid w:val="00E11DBD"/>
    <w:rsid w:val="00E12388"/>
    <w:rsid w:val="00E2027E"/>
    <w:rsid w:val="00E24869"/>
    <w:rsid w:val="00E71222"/>
    <w:rsid w:val="00E946BE"/>
    <w:rsid w:val="00EC1D6B"/>
    <w:rsid w:val="00EC2E49"/>
    <w:rsid w:val="00EC536C"/>
    <w:rsid w:val="00ED50D5"/>
    <w:rsid w:val="00ED532B"/>
    <w:rsid w:val="00F00A33"/>
    <w:rsid w:val="00F73519"/>
    <w:rsid w:val="00F77B4D"/>
    <w:rsid w:val="00FB7C45"/>
    <w:rsid w:val="00FD1817"/>
    <w:rsid w:val="00FE558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BFF6"/>
  <w15:docId w15:val="{24F6BD38-1037-4CD3-A13F-874CF3A5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A05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ps.pt/u/catari/about" TargetMode="External"/><Relationship Id="rId4" Type="http://schemas.openxmlformats.org/officeDocument/2006/relationships/hyperlink" Target="https://tlcampante.wixsite.com/mysite/research-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1561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64</cp:revision>
  <dcterms:created xsi:type="dcterms:W3CDTF">2017-07-05T16:39:00Z</dcterms:created>
  <dcterms:modified xsi:type="dcterms:W3CDTF">2018-12-13T19:17:00Z</dcterms:modified>
</cp:coreProperties>
</file>