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7FEEF" w14:textId="5DB167DC" w:rsidR="002C2BE2" w:rsidRPr="004051B5" w:rsidRDefault="00D44C6A" w:rsidP="004051B5">
      <w:pPr>
        <w:spacing w:after="0" w:line="360" w:lineRule="auto"/>
        <w:rPr>
          <w:rFonts w:cstheme="minorHAnsi"/>
          <w:b/>
          <w:bCs/>
          <w:color w:val="212121"/>
          <w:sz w:val="32"/>
          <w:szCs w:val="32"/>
          <w:shd w:val="clear" w:color="auto" w:fill="FFFFFF"/>
          <w:lang w:val="pt-PT"/>
        </w:rPr>
      </w:pPr>
      <w:r w:rsidRPr="004051B5">
        <w:rPr>
          <w:rFonts w:cstheme="minorHAnsi"/>
          <w:b/>
          <w:bCs/>
          <w:color w:val="212121"/>
          <w:sz w:val="32"/>
          <w:szCs w:val="32"/>
          <w:shd w:val="clear" w:color="auto" w:fill="FFFFFF"/>
          <w:lang w:val="pt-PT"/>
        </w:rPr>
        <w:t>Um novo</w:t>
      </w:r>
      <w:r w:rsidRPr="004051B5">
        <w:rPr>
          <w:rFonts w:cstheme="minorHAnsi"/>
          <w:b/>
          <w:bCs/>
          <w:color w:val="212121"/>
          <w:sz w:val="32"/>
          <w:szCs w:val="32"/>
          <w:shd w:val="clear" w:color="auto" w:fill="FFFFFF"/>
          <w:lang w:val="pt-PT"/>
        </w:rPr>
        <w:t xml:space="preserve"> </w:t>
      </w:r>
      <w:r w:rsidRPr="004051B5">
        <w:rPr>
          <w:rFonts w:cstheme="minorHAnsi"/>
          <w:b/>
          <w:bCs/>
          <w:i/>
          <w:iCs/>
          <w:color w:val="212121"/>
          <w:sz w:val="32"/>
          <w:szCs w:val="32"/>
          <w:shd w:val="clear" w:color="auto" w:fill="FFFFFF"/>
          <w:lang w:val="pt-PT"/>
        </w:rPr>
        <w:t>software</w:t>
      </w:r>
      <w:r w:rsidRPr="004051B5">
        <w:rPr>
          <w:rFonts w:cstheme="minorHAnsi"/>
          <w:b/>
          <w:bCs/>
          <w:color w:val="212121"/>
          <w:sz w:val="32"/>
          <w:szCs w:val="32"/>
          <w:shd w:val="clear" w:color="auto" w:fill="FFFFFF"/>
          <w:lang w:val="pt-PT"/>
        </w:rPr>
        <w:t xml:space="preserve"> </w:t>
      </w:r>
      <w:r w:rsidRPr="004051B5">
        <w:rPr>
          <w:rFonts w:cstheme="minorHAnsi"/>
          <w:b/>
          <w:bCs/>
          <w:color w:val="212121"/>
          <w:sz w:val="32"/>
          <w:szCs w:val="32"/>
          <w:shd w:val="clear" w:color="auto" w:fill="FFFFFF"/>
          <w:lang w:val="pt-PT"/>
        </w:rPr>
        <w:t>para robôs colaborativos KUKA</w:t>
      </w:r>
    </w:p>
    <w:p w14:paraId="218696C6" w14:textId="4352F4B5" w:rsidR="00D44C6A" w:rsidRPr="004051B5" w:rsidRDefault="00D44C6A" w:rsidP="004051B5">
      <w:pPr>
        <w:spacing w:after="0" w:line="360" w:lineRule="auto"/>
        <w:rPr>
          <w:rFonts w:cstheme="minorHAnsi"/>
          <w:color w:val="212121"/>
          <w:sz w:val="24"/>
          <w:szCs w:val="24"/>
          <w:shd w:val="clear" w:color="auto" w:fill="FFFFFF"/>
          <w:lang w:val="pt-PT"/>
        </w:rPr>
      </w:pPr>
    </w:p>
    <w:p w14:paraId="6082A83B" w14:textId="64ADD517" w:rsidR="00D44C6A" w:rsidRPr="004051B5" w:rsidRDefault="00D44C6A" w:rsidP="004051B5">
      <w:pPr>
        <w:spacing w:after="0" w:line="360" w:lineRule="auto"/>
        <w:rPr>
          <w:rFonts w:cstheme="minorHAnsi"/>
          <w:color w:val="212121"/>
          <w:sz w:val="24"/>
          <w:szCs w:val="24"/>
          <w:shd w:val="clear" w:color="auto" w:fill="FFFFFF"/>
          <w:lang w:val="pt-PT"/>
        </w:rPr>
      </w:pPr>
      <w:r w:rsidRPr="004051B5">
        <w:rPr>
          <w:rFonts w:cstheme="minorHAnsi"/>
          <w:color w:val="212121"/>
          <w:sz w:val="24"/>
          <w:szCs w:val="24"/>
          <w:shd w:val="clear" w:color="auto" w:fill="FFFFFF"/>
          <w:lang w:val="pt-PT"/>
        </w:rPr>
        <w:t>Um novo</w:t>
      </w:r>
      <w:r w:rsidRPr="004051B5">
        <w:rPr>
          <w:rFonts w:cstheme="minorHAnsi"/>
          <w:color w:val="212121"/>
          <w:sz w:val="24"/>
          <w:szCs w:val="24"/>
          <w:shd w:val="clear" w:color="auto" w:fill="FFFFFF"/>
          <w:lang w:val="pt-PT"/>
        </w:rPr>
        <w:t xml:space="preserve"> </w:t>
      </w:r>
      <w:r w:rsidRPr="004051B5">
        <w:rPr>
          <w:rFonts w:cstheme="minorHAnsi"/>
          <w:i/>
          <w:iCs/>
          <w:color w:val="212121"/>
          <w:sz w:val="24"/>
          <w:szCs w:val="24"/>
          <w:shd w:val="clear" w:color="auto" w:fill="FFFFFF"/>
          <w:lang w:val="pt-PT"/>
        </w:rPr>
        <w:t>software</w:t>
      </w:r>
      <w:r w:rsidRPr="004051B5">
        <w:rPr>
          <w:rFonts w:cstheme="minorHAnsi"/>
          <w:color w:val="212121"/>
          <w:sz w:val="24"/>
          <w:szCs w:val="24"/>
          <w:shd w:val="clear" w:color="auto" w:fill="FFFFFF"/>
          <w:lang w:val="pt-PT"/>
        </w:rPr>
        <w:t xml:space="preserve"> </w:t>
      </w:r>
      <w:r w:rsidRPr="004051B5">
        <w:rPr>
          <w:rFonts w:cstheme="minorHAnsi"/>
          <w:color w:val="212121"/>
          <w:sz w:val="24"/>
          <w:szCs w:val="24"/>
          <w:shd w:val="clear" w:color="auto" w:fill="FFFFFF"/>
          <w:lang w:val="pt-PT"/>
        </w:rPr>
        <w:t xml:space="preserve">para robôs colaborativos KUKA (um dos líderes mundiais de robótica), desenvolvido no Laboratório de Robótica Colaborativa da Faculdade de Ciências e Tecnologia da Universidade de Coimbra, já está a ser utilizado em grandes empresas, como é o caso do Grupo BMW, na Alemanha. </w:t>
      </w:r>
    </w:p>
    <w:p w14:paraId="10FBDB9C" w14:textId="2924B0F0" w:rsidR="00D44C6A" w:rsidRPr="004051B5" w:rsidRDefault="00D44C6A" w:rsidP="004051B5">
      <w:pPr>
        <w:spacing w:after="0" w:line="360" w:lineRule="auto"/>
        <w:rPr>
          <w:rFonts w:cstheme="minorHAnsi"/>
          <w:color w:val="212121"/>
          <w:sz w:val="24"/>
          <w:szCs w:val="24"/>
          <w:shd w:val="clear" w:color="auto" w:fill="FFFFFF"/>
          <w:lang w:val="pt-PT"/>
        </w:rPr>
      </w:pPr>
    </w:p>
    <w:p w14:paraId="51833E00" w14:textId="77777777" w:rsidR="00613665" w:rsidRPr="004051B5" w:rsidRDefault="00613665" w:rsidP="004051B5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4051B5">
        <w:rPr>
          <w:rFonts w:cstheme="minorHAnsi"/>
          <w:sz w:val="24"/>
          <w:szCs w:val="24"/>
          <w:lang w:val="pt-PT"/>
        </w:rPr>
        <w:t xml:space="preserve">O “Kuka Sunrise Toolbox”, assim batizado pelos autores, é um </w:t>
      </w:r>
      <w:r w:rsidRPr="004051B5">
        <w:rPr>
          <w:rFonts w:cstheme="minorHAnsi"/>
          <w:i/>
          <w:sz w:val="24"/>
          <w:szCs w:val="24"/>
          <w:lang w:val="pt-PT"/>
        </w:rPr>
        <w:t>software</w:t>
      </w:r>
      <w:r w:rsidRPr="004051B5">
        <w:rPr>
          <w:rFonts w:cstheme="minorHAnsi"/>
          <w:sz w:val="24"/>
          <w:szCs w:val="24"/>
          <w:lang w:val="pt-PT"/>
        </w:rPr>
        <w:t xml:space="preserve"> de licença livre e dispõe de mais de 100 funcionalidades, permitindo, por exemplo, o controlo dos movimentos do robô e guiamento manual de precisão. Funcionalidades de matemática e algoritmos avançados estão também disponíveis, nomeadamente para utilização em trabalhos de investigação.</w:t>
      </w:r>
    </w:p>
    <w:p w14:paraId="002152C9" w14:textId="5E1570B4" w:rsidR="00613665" w:rsidRPr="004051B5" w:rsidRDefault="00613665" w:rsidP="004051B5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4051B5">
        <w:rPr>
          <w:rFonts w:cstheme="minorHAnsi"/>
          <w:sz w:val="24"/>
          <w:szCs w:val="24"/>
          <w:lang w:val="pt-PT"/>
        </w:rPr>
        <w:t>Mohammad Safeea, o principal investigador deste projeto</w:t>
      </w:r>
      <w:r w:rsidR="009C210D">
        <w:rPr>
          <w:rFonts w:cstheme="minorHAnsi"/>
          <w:sz w:val="24"/>
          <w:szCs w:val="24"/>
          <w:lang w:val="pt-PT"/>
        </w:rPr>
        <w:t xml:space="preserve"> </w:t>
      </w:r>
      <w:r w:rsidR="009C210D" w:rsidRPr="004051B5">
        <w:rPr>
          <w:rFonts w:cstheme="minorHAnsi"/>
          <w:sz w:val="24"/>
          <w:szCs w:val="24"/>
          <w:lang w:val="pt-PT"/>
        </w:rPr>
        <w:t xml:space="preserve">da Faculdade de Ciências e Tecnologia </w:t>
      </w:r>
      <w:r w:rsidR="009C210D">
        <w:rPr>
          <w:rFonts w:cstheme="minorHAnsi"/>
          <w:sz w:val="24"/>
          <w:szCs w:val="24"/>
          <w:lang w:val="pt-PT"/>
        </w:rPr>
        <w:t>da Universidade de Coimbra (</w:t>
      </w:r>
      <w:r w:rsidR="009C210D" w:rsidRPr="004051B5">
        <w:rPr>
          <w:rFonts w:cstheme="minorHAnsi"/>
          <w:sz w:val="24"/>
          <w:szCs w:val="24"/>
          <w:lang w:val="pt-PT"/>
        </w:rPr>
        <w:t>FCTUC</w:t>
      </w:r>
      <w:r w:rsidR="009C210D">
        <w:rPr>
          <w:rFonts w:cstheme="minorHAnsi"/>
          <w:sz w:val="24"/>
          <w:szCs w:val="24"/>
          <w:lang w:val="pt-PT"/>
        </w:rPr>
        <w:t>)</w:t>
      </w:r>
      <w:r w:rsidRPr="004051B5">
        <w:rPr>
          <w:rFonts w:cstheme="minorHAnsi"/>
          <w:sz w:val="24"/>
          <w:szCs w:val="24"/>
          <w:lang w:val="pt-PT"/>
        </w:rPr>
        <w:t>, cujos resultados foram publicados na “IEEE Robotics &amp; Automation Magazine”, revista de referência internacional em robótica, explica que «</w:t>
      </w:r>
      <w:r w:rsidRPr="006F021A">
        <w:rPr>
          <w:rFonts w:cstheme="minorHAnsi"/>
          <w:bCs/>
          <w:sz w:val="24"/>
          <w:szCs w:val="24"/>
          <w:lang w:val="pt-PT"/>
        </w:rPr>
        <w:t>este software permite que um utilizador com conhecimentos básicos em robótica possa em poucas horas estar a operar um robô, não sendo necessário conhecimentos avançados e grandes tempos de adaptação ao equipamento. É bom saber que este trabalho de mais de dois anos está a criar um impacto positivo na sociedade</w:t>
      </w:r>
      <w:r w:rsidRPr="004051B5">
        <w:rPr>
          <w:rFonts w:cstheme="minorHAnsi"/>
          <w:sz w:val="24"/>
          <w:szCs w:val="24"/>
          <w:lang w:val="pt-PT"/>
        </w:rPr>
        <w:t>».</w:t>
      </w:r>
    </w:p>
    <w:p w14:paraId="38D50B8F" w14:textId="424AD8DB" w:rsidR="00613665" w:rsidRPr="004051B5" w:rsidRDefault="00613665" w:rsidP="004051B5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4051B5">
        <w:rPr>
          <w:rFonts w:cstheme="minorHAnsi"/>
          <w:sz w:val="24"/>
          <w:szCs w:val="24"/>
          <w:lang w:val="pt-PT"/>
        </w:rPr>
        <w:t>Por seu lado, Pedro Neto, responsável pelo Laboratório de Robótica Colaborativa da FCTUC</w:t>
      </w:r>
      <w:bookmarkStart w:id="0" w:name="_GoBack"/>
      <w:bookmarkEnd w:id="0"/>
      <w:r w:rsidRPr="004051B5">
        <w:rPr>
          <w:rFonts w:cstheme="minorHAnsi"/>
          <w:sz w:val="24"/>
          <w:szCs w:val="24"/>
          <w:lang w:val="pt-PT"/>
        </w:rPr>
        <w:t>, salienta que «</w:t>
      </w:r>
      <w:r w:rsidRPr="006F021A">
        <w:rPr>
          <w:rFonts w:cstheme="minorHAnsi"/>
          <w:bCs/>
          <w:sz w:val="24"/>
          <w:szCs w:val="24"/>
          <w:lang w:val="pt-PT"/>
        </w:rPr>
        <w:t>pretendemos que os robôs sejam acessíveis a qualquer pessoa, por isso este software é um contributo nesse sentido. Este é um ponto-chave considerando que os robôs colaborativos trabalham lado a lado com os humanos, por exemplo em fábricas ou hospitais, e onde a interação com o equipamento é constante e contínua ao longo do dia</w:t>
      </w:r>
      <w:r w:rsidRPr="004051B5">
        <w:rPr>
          <w:rFonts w:cstheme="minorHAnsi"/>
          <w:sz w:val="24"/>
          <w:szCs w:val="24"/>
          <w:lang w:val="pt-PT"/>
        </w:rPr>
        <w:t>».</w:t>
      </w:r>
    </w:p>
    <w:p w14:paraId="28004A77" w14:textId="77777777" w:rsidR="00613665" w:rsidRPr="004051B5" w:rsidRDefault="00613665" w:rsidP="004051B5">
      <w:pPr>
        <w:spacing w:after="0" w:line="360" w:lineRule="auto"/>
        <w:rPr>
          <w:rStyle w:val="Hiperligao"/>
          <w:rFonts w:cstheme="minorHAnsi"/>
          <w:sz w:val="24"/>
          <w:szCs w:val="24"/>
          <w:lang w:val="pt-PT"/>
        </w:rPr>
      </w:pPr>
      <w:r w:rsidRPr="004051B5">
        <w:rPr>
          <w:rFonts w:cstheme="minorHAnsi"/>
          <w:sz w:val="24"/>
          <w:szCs w:val="24"/>
          <w:lang w:val="pt-PT"/>
        </w:rPr>
        <w:t xml:space="preserve">A demonstração das capacidades do </w:t>
      </w:r>
      <w:r w:rsidRPr="004051B5">
        <w:rPr>
          <w:rFonts w:cstheme="minorHAnsi"/>
          <w:i/>
          <w:sz w:val="24"/>
          <w:szCs w:val="24"/>
          <w:lang w:val="pt-PT"/>
        </w:rPr>
        <w:t>software</w:t>
      </w:r>
      <w:r w:rsidRPr="004051B5">
        <w:rPr>
          <w:rFonts w:cstheme="minorHAnsi"/>
          <w:sz w:val="24"/>
          <w:szCs w:val="24"/>
          <w:lang w:val="pt-PT"/>
        </w:rPr>
        <w:t xml:space="preserve"> desenvolvido pela equipa da FCTUC está disponível: </w:t>
      </w:r>
      <w:hyperlink r:id="rId4" w:history="1">
        <w:r w:rsidRPr="004051B5">
          <w:rPr>
            <w:rStyle w:val="Hiperligao"/>
            <w:rFonts w:cstheme="minorHAnsi"/>
            <w:sz w:val="24"/>
            <w:szCs w:val="24"/>
            <w:lang w:val="pt-PT"/>
          </w:rPr>
          <w:t>aqui.</w:t>
        </w:r>
      </w:hyperlink>
    </w:p>
    <w:p w14:paraId="2E357BCB" w14:textId="77777777" w:rsidR="00613665" w:rsidRPr="004051B5" w:rsidRDefault="00613665" w:rsidP="004051B5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57BC275D" w14:textId="37D3E7AE" w:rsidR="00613665" w:rsidRPr="004051B5" w:rsidRDefault="00613665" w:rsidP="004051B5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4051B5">
        <w:rPr>
          <w:rFonts w:cstheme="minorHAnsi"/>
          <w:sz w:val="24"/>
          <w:szCs w:val="24"/>
          <w:lang w:val="pt-PT"/>
        </w:rPr>
        <w:t>Cristina Pinto</w:t>
      </w:r>
      <w:r w:rsidR="004051B5">
        <w:rPr>
          <w:rFonts w:cstheme="minorHAnsi"/>
          <w:sz w:val="24"/>
          <w:szCs w:val="24"/>
          <w:lang w:val="pt-PT"/>
        </w:rPr>
        <w:t xml:space="preserve"> - </w:t>
      </w:r>
      <w:r w:rsidRPr="004051B5">
        <w:rPr>
          <w:rFonts w:cstheme="minorHAnsi"/>
          <w:sz w:val="24"/>
          <w:szCs w:val="24"/>
          <w:lang w:val="pt-PT"/>
        </w:rPr>
        <w:t xml:space="preserve">Assessora de Imprensa </w:t>
      </w:r>
      <w:r w:rsidR="004051B5">
        <w:rPr>
          <w:rFonts w:cstheme="minorHAnsi"/>
          <w:sz w:val="24"/>
          <w:szCs w:val="24"/>
          <w:lang w:val="pt-PT"/>
        </w:rPr>
        <w:t xml:space="preserve">- </w:t>
      </w:r>
      <w:r w:rsidRPr="004051B5">
        <w:rPr>
          <w:rFonts w:cstheme="minorHAnsi"/>
          <w:sz w:val="24"/>
          <w:szCs w:val="24"/>
          <w:lang w:val="pt-PT"/>
        </w:rPr>
        <w:t>Universidade de Coimbra</w:t>
      </w:r>
      <w:r w:rsidR="004051B5">
        <w:rPr>
          <w:rFonts w:cstheme="minorHAnsi"/>
          <w:sz w:val="24"/>
          <w:szCs w:val="24"/>
          <w:lang w:val="pt-PT"/>
        </w:rPr>
        <w:t xml:space="preserve"> -</w:t>
      </w:r>
      <w:r w:rsidRPr="004051B5">
        <w:rPr>
          <w:rFonts w:cstheme="minorHAnsi"/>
          <w:sz w:val="24"/>
          <w:szCs w:val="24"/>
          <w:lang w:val="pt-PT"/>
        </w:rPr>
        <w:t xml:space="preserve"> Faculdade de Ciências e Tecnologia</w:t>
      </w:r>
    </w:p>
    <w:p w14:paraId="7FA4A2AD" w14:textId="2BC624CF" w:rsidR="00D44C6A" w:rsidRPr="00D44C6A" w:rsidRDefault="004051B5" w:rsidP="004051B5">
      <w:pPr>
        <w:spacing w:after="0" w:line="360" w:lineRule="auto"/>
        <w:rPr>
          <w:lang w:val="pt-PT"/>
        </w:rPr>
      </w:pPr>
      <w:r>
        <w:rPr>
          <w:lang w:val="pt-PT"/>
        </w:rPr>
        <w:lastRenderedPageBreak/>
        <w:t>Ciência na Imprensa Regional – Ciência Viva</w:t>
      </w:r>
    </w:p>
    <w:sectPr w:rsidR="00D44C6A" w:rsidRPr="00D44C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AB"/>
    <w:rsid w:val="002C2BE2"/>
    <w:rsid w:val="004051B5"/>
    <w:rsid w:val="00613665"/>
    <w:rsid w:val="006F021A"/>
    <w:rsid w:val="009C210D"/>
    <w:rsid w:val="00C26C8F"/>
    <w:rsid w:val="00D44C6A"/>
    <w:rsid w:val="00FB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4A77"/>
  <w15:chartTrackingRefBased/>
  <w15:docId w15:val="{8CB66095-2F7F-42F7-8FA0-340AB7A1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6136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CIBYZ42uJ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2019-06-25T11:19:00Z</dcterms:created>
  <dcterms:modified xsi:type="dcterms:W3CDTF">2019-06-25T11:33:00Z</dcterms:modified>
</cp:coreProperties>
</file>