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EAA5" w14:textId="7C8B4D18" w:rsidR="002C2BE2" w:rsidRPr="002574AC" w:rsidRDefault="00DD29DB" w:rsidP="00B30E0E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2574AC">
        <w:rPr>
          <w:rFonts w:cstheme="minorHAnsi"/>
          <w:b/>
          <w:bCs/>
          <w:sz w:val="28"/>
          <w:szCs w:val="28"/>
          <w:lang w:val="pt-PT"/>
        </w:rPr>
        <w:t>E</w:t>
      </w:r>
      <w:r w:rsidRPr="002574AC">
        <w:rPr>
          <w:rFonts w:cstheme="minorHAnsi"/>
          <w:b/>
          <w:bCs/>
          <w:sz w:val="28"/>
          <w:szCs w:val="28"/>
          <w:lang w:val="pt-PT"/>
        </w:rPr>
        <w:t>studa</w:t>
      </w:r>
      <w:r w:rsidRPr="002574AC">
        <w:rPr>
          <w:rFonts w:cstheme="minorHAnsi"/>
          <w:b/>
          <w:bCs/>
          <w:sz w:val="28"/>
          <w:szCs w:val="28"/>
          <w:lang w:val="pt-PT"/>
        </w:rPr>
        <w:t>r as</w:t>
      </w:r>
      <w:r w:rsidRPr="002574AC">
        <w:rPr>
          <w:rFonts w:cstheme="minorHAnsi"/>
          <w:b/>
          <w:bCs/>
          <w:sz w:val="28"/>
          <w:szCs w:val="28"/>
          <w:lang w:val="pt-PT"/>
        </w:rPr>
        <w:t xml:space="preserve"> atmosferas de </w:t>
      </w:r>
      <w:proofErr w:type="spellStart"/>
      <w:r w:rsidRPr="002574AC">
        <w:rPr>
          <w:rFonts w:cstheme="minorHAnsi"/>
          <w:b/>
          <w:bCs/>
          <w:sz w:val="28"/>
          <w:szCs w:val="28"/>
          <w:lang w:val="pt-PT"/>
        </w:rPr>
        <w:t>exoplanetas</w:t>
      </w:r>
      <w:proofErr w:type="spellEnd"/>
    </w:p>
    <w:p w14:paraId="07199AEB" w14:textId="7C58CCF5" w:rsidR="00DD29DB" w:rsidRPr="00B30E0E" w:rsidRDefault="00DD29DB" w:rsidP="00B30E0E">
      <w:pPr>
        <w:spacing w:after="0" w:line="360" w:lineRule="auto"/>
        <w:rPr>
          <w:rFonts w:cstheme="minorHAnsi"/>
          <w:b/>
          <w:bCs/>
          <w:color w:val="0070C0"/>
          <w:sz w:val="24"/>
          <w:szCs w:val="24"/>
          <w:lang w:val="pt-PT"/>
        </w:rPr>
      </w:pPr>
    </w:p>
    <w:p w14:paraId="3C5736F9" w14:textId="6E0709EA" w:rsidR="00DD29DB" w:rsidRDefault="00DD29DB" w:rsidP="00B30E0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000000"/>
        </w:rPr>
      </w:pPr>
      <w:r w:rsidRPr="00B30E0E">
        <w:rPr>
          <w:rFonts w:asciiTheme="minorHAnsi" w:hAnsiTheme="minorHAnsi" w:cstheme="minorHAnsi"/>
          <w:i/>
          <w:iCs/>
          <w:color w:val="000000"/>
        </w:rPr>
        <w:t xml:space="preserve">Os resultados, que serão em breve publicados em três artigos distintos com a participação de vários investigadores do </w:t>
      </w:r>
      <w:r w:rsidRPr="00B30E0E">
        <w:rPr>
          <w:rFonts w:asciiTheme="minorHAnsi" w:hAnsiTheme="minorHAnsi" w:cstheme="minorHAnsi"/>
          <w:b/>
          <w:bCs/>
          <w:i/>
          <w:iCs/>
          <w:color w:val="000000"/>
        </w:rPr>
        <w:t>Instituto de Astrofísica e Ciências do Espaço,</w:t>
      </w:r>
      <w:r w:rsidRPr="00B30E0E">
        <w:rPr>
          <w:rFonts w:asciiTheme="minorHAnsi" w:hAnsiTheme="minorHAnsi" w:cstheme="minorHAnsi"/>
          <w:i/>
          <w:iCs/>
          <w:color w:val="000000"/>
        </w:rPr>
        <w:t xml:space="preserve"> ilustram a capacidade deste instrumento em caracterizar atmosferas </w:t>
      </w:r>
      <w:proofErr w:type="spellStart"/>
      <w:r w:rsidRPr="00B30E0E">
        <w:rPr>
          <w:rFonts w:asciiTheme="minorHAnsi" w:hAnsiTheme="minorHAnsi" w:cstheme="minorHAnsi"/>
          <w:i/>
          <w:iCs/>
          <w:color w:val="000000"/>
        </w:rPr>
        <w:t>exoplanetárias</w:t>
      </w:r>
      <w:proofErr w:type="spellEnd"/>
      <w:r w:rsidRPr="00B30E0E">
        <w:rPr>
          <w:rFonts w:asciiTheme="minorHAnsi" w:hAnsiTheme="minorHAnsi" w:cstheme="minorHAnsi"/>
          <w:i/>
          <w:iCs/>
          <w:color w:val="000000"/>
        </w:rPr>
        <w:t>.</w:t>
      </w:r>
    </w:p>
    <w:p w14:paraId="1F143D30" w14:textId="77777777" w:rsidR="00A43AA8" w:rsidRPr="00B30E0E" w:rsidRDefault="00A43AA8" w:rsidP="00B30E0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6F9D818" w14:textId="236ECA26" w:rsidR="00DD29DB" w:rsidRPr="00B30E0E" w:rsidRDefault="00DD29DB" w:rsidP="00B30E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Recorrendo a dados obtidos pelo espectrógrafo</w:t>
      </w:r>
      <w:hyperlink r:id="rId5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ESPRESSO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, uma equipa internacional, que inclui vários investigadores do Instituto de Astrofísica e Ciências do Espaço (</w:t>
      </w:r>
      <w:hyperlink r:id="rId6" w:history="1"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IA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), conseguiu estudar e caracterizar com grande detalhe as atmosferas de três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conhecidos. Os resultados fazem parte de uma série de três artigos, aceites para publicação na revista</w:t>
      </w:r>
      <w:hyperlink r:id="rId7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proofErr w:type="spellStart"/>
        <w:r w:rsidRPr="00DD29DB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>Astronomy</w:t>
        </w:r>
        <w:proofErr w:type="spellEnd"/>
        <w:r w:rsidRPr="00DD29DB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 xml:space="preserve"> &amp; </w:t>
        </w:r>
        <w:proofErr w:type="spellStart"/>
        <w:r w:rsidRPr="00DD29DB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>Astrophysics</w:t>
        </w:r>
        <w:proofErr w:type="spellEnd"/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.</w:t>
      </w:r>
    </w:p>
    <w:p w14:paraId="6DD415DB" w14:textId="674147C9" w:rsidR="00B30E0E" w:rsidRPr="00B30E0E" w:rsidRDefault="00B30E0E" w:rsidP="00B30E0E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O </w:t>
      </w:r>
      <w:r w:rsidRPr="00B30E0E">
        <w:rPr>
          <w:rFonts w:eastAsia="Times New Roman" w:cstheme="minorHAnsi"/>
          <w:b/>
          <w:bCs/>
          <w:color w:val="000000"/>
          <w:sz w:val="24"/>
          <w:szCs w:val="24"/>
          <w:lang w:val="pt-PT" w:eastAsia="pt-PT"/>
        </w:rPr>
        <w:t>ESPRESSO</w:t>
      </w:r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Echelle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SPectrogaph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for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Rocky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and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Stable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Spectroscopic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Observations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 é um espectrógrafo de alta resolução, instalado no observatório VLT (ESO). Foi construído com o objetivo de procurar e detetar planetas parecidos com a Terra, capazes de suportar vida. Para tal, consegue detetar variações de velocidade de cerca de 0,3 </w:t>
      </w:r>
      <w:proofErr w:type="gram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km/h. Tem</w:t>
      </w:r>
      <w:proofErr w:type="gram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ainda por objetivo testar a estabilidade das constantes fundamentais do Universo.</w:t>
      </w:r>
    </w:p>
    <w:p w14:paraId="49E3E29D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Instalados no</w:t>
      </w:r>
      <w:hyperlink r:id="rId8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 xml:space="preserve">Observatório do </w:t>
        </w:r>
        <w:proofErr w:type="spellStart"/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Paranal</w:t>
        </w:r>
        <w:proofErr w:type="spellEnd"/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do</w:t>
      </w:r>
      <w:hyperlink r:id="rId9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ESO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, o ESPRESSO alia a sua estabilidade única ao incrível poder coletor do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Very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Large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Telescope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</w:t>
      </w:r>
      <w:hyperlink r:id="rId10" w:history="1"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VLT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), o que torna possível o estudo de atmosferas de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com grande resolução espectral. Para</w:t>
      </w:r>
      <w:hyperlink r:id="rId11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Nuno Cardoso Santos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(IA &amp;</w:t>
      </w:r>
      <w:hyperlink r:id="rId12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Dep. de Física e Astronomia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da</w:t>
      </w:r>
      <w:hyperlink r:id="rId13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Faculdade de Ciências da Universidade do Porto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):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os resultados mostram que é possível, a partir do solo, usar o ESPRESSO para fazer medições semelhantes às que se conseguem com o telescópio espacial Hubble.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</w:t>
      </w:r>
    </w:p>
    <w:p w14:paraId="46798F54" w14:textId="4E6BE01B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Santos participou nos três artigos, sendo ainda primeiro autor de um deles, em que a equipa estudou a atmosfera do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exoplaneta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HD209458b, detetando a presença de óxido de titânio e sódio.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No entanto, os resultados mostram que existe algo que ainda não foi possível identificar. Serão precisas mais observações, ou modelos de atmosferas mais precisos, para podermos concluir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”, acrescenta Santos.</w:t>
      </w:r>
    </w:p>
    <w:p w14:paraId="407C71BE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hyperlink r:id="rId14" w:history="1"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Eduardo Cristo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, investigador do IA e aluno de doutoramento na FCUP explica que: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A técnica irá agora ser aplicada a outros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, a maioria pertencente ao GTO (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Guaranteed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 Time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Observations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) do consórcio do ESPRESSO, com o objetivo de alargar 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lastRenderedPageBreak/>
        <w:t xml:space="preserve">o conhecimento que temos sobre atmosferas de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, quais os mecanismos que estão presentes e determinar a sua composição.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</w:t>
      </w:r>
    </w:p>
    <w:p w14:paraId="012452E7" w14:textId="0F2BB655" w:rsidR="00DD29DB" w:rsidRPr="00B30E0E" w:rsidRDefault="00DD29DB" w:rsidP="00B30E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Noutro desses artigos, a equipa estudou o espectro de transmissão do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júpiter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ultra-quente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WASP-121b, detetando na sua atmosfera elementos como sódio, hidrogénio, magnésio, cálcio, potássio e vestígios de lítio. A presença deste último elemento pode ajudar a entender melhor a história de formação de planetas.</w:t>
      </w:r>
    </w:p>
    <w:p w14:paraId="4AE0B163" w14:textId="495CFB91" w:rsidR="00B30E0E" w:rsidRPr="00DD29DB" w:rsidRDefault="00B30E0E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B30E0E">
        <w:rPr>
          <w:rFonts w:cstheme="minorHAnsi"/>
          <w:color w:val="000000"/>
          <w:sz w:val="24"/>
          <w:szCs w:val="24"/>
          <w:lang w:val="pt-PT"/>
        </w:rPr>
        <w:t>Um “</w:t>
      </w:r>
      <w:proofErr w:type="spellStart"/>
      <w:r w:rsidRPr="00B30E0E">
        <w:rPr>
          <w:rFonts w:cstheme="minorHAnsi"/>
          <w:b/>
          <w:bCs/>
          <w:color w:val="000000"/>
          <w:sz w:val="24"/>
          <w:szCs w:val="24"/>
          <w:lang w:val="pt-PT"/>
        </w:rPr>
        <w:t>júpiter</w:t>
      </w:r>
      <w:proofErr w:type="spellEnd"/>
      <w:r w:rsidRPr="00B30E0E">
        <w:rPr>
          <w:rFonts w:cstheme="minorHAnsi"/>
          <w:b/>
          <w:bCs/>
          <w:color w:val="000000"/>
          <w:sz w:val="24"/>
          <w:szCs w:val="24"/>
          <w:lang w:val="pt-PT"/>
        </w:rPr>
        <w:t xml:space="preserve"> ultra quente</w:t>
      </w:r>
      <w:r w:rsidRPr="00B30E0E">
        <w:rPr>
          <w:rFonts w:cstheme="minorHAnsi"/>
          <w:color w:val="000000"/>
          <w:sz w:val="24"/>
          <w:szCs w:val="24"/>
          <w:lang w:val="pt-PT"/>
        </w:rPr>
        <w:t xml:space="preserve">” é um tipo de </w:t>
      </w:r>
      <w:proofErr w:type="spellStart"/>
      <w:r w:rsidRPr="00B30E0E">
        <w:rPr>
          <w:rFonts w:cstheme="minorHAnsi"/>
          <w:color w:val="000000"/>
          <w:sz w:val="24"/>
          <w:szCs w:val="24"/>
          <w:lang w:val="pt-PT"/>
        </w:rPr>
        <w:t>exoplaneta</w:t>
      </w:r>
      <w:proofErr w:type="spellEnd"/>
      <w:r w:rsidRPr="00B30E0E">
        <w:rPr>
          <w:rFonts w:cstheme="minorHAnsi"/>
          <w:color w:val="000000"/>
          <w:sz w:val="24"/>
          <w:szCs w:val="24"/>
          <w:lang w:val="pt-PT"/>
        </w:rPr>
        <w:t xml:space="preserve"> com massa semelhante à de Júpiter, mas que orbita extremamente próximo da sua estrela, com períodos inferiores a 3 dias (por comparação, Mercúrio demora 88 dias a completar uma órbita em torno do Sol) e temperaturas superiores a 2000º C.</w:t>
      </w:r>
    </w:p>
    <w:p w14:paraId="698D2954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O investigador do IA e da Universidade do Porto (</w:t>
      </w:r>
      <w:proofErr w:type="spellStart"/>
      <w:r w:rsidRPr="00DD29DB">
        <w:rPr>
          <w:rFonts w:eastAsia="Times New Roman" w:cstheme="minorHAnsi"/>
          <w:sz w:val="24"/>
          <w:szCs w:val="24"/>
          <w:lang w:val="pt-PT" w:eastAsia="pt-PT"/>
        </w:rPr>
        <w:fldChar w:fldCharType="begin"/>
      </w:r>
      <w:r w:rsidRPr="00DD29DB">
        <w:rPr>
          <w:rFonts w:eastAsia="Times New Roman" w:cstheme="minorHAnsi"/>
          <w:sz w:val="24"/>
          <w:szCs w:val="24"/>
          <w:lang w:val="pt-PT" w:eastAsia="pt-PT"/>
        </w:rPr>
        <w:instrText xml:space="preserve"> HYPERLINK "http://www.up.pt/" </w:instrText>
      </w:r>
      <w:r w:rsidRPr="00DD29DB">
        <w:rPr>
          <w:rFonts w:eastAsia="Times New Roman" w:cstheme="minorHAnsi"/>
          <w:sz w:val="24"/>
          <w:szCs w:val="24"/>
          <w:lang w:val="pt-PT" w:eastAsia="pt-PT"/>
        </w:rPr>
        <w:fldChar w:fldCharType="separate"/>
      </w:r>
      <w:r w:rsidRPr="00DD29DB">
        <w:rPr>
          <w:rFonts w:eastAsia="Times New Roman" w:cstheme="minorHAnsi"/>
          <w:color w:val="1155CC"/>
          <w:sz w:val="24"/>
          <w:szCs w:val="24"/>
          <w:u w:val="single"/>
          <w:lang w:val="pt-PT" w:eastAsia="pt-PT"/>
        </w:rPr>
        <w:t>UPorto</w:t>
      </w:r>
      <w:proofErr w:type="spellEnd"/>
      <w:r w:rsidRPr="00DD29DB">
        <w:rPr>
          <w:rFonts w:eastAsia="Times New Roman" w:cstheme="minorHAnsi"/>
          <w:sz w:val="24"/>
          <w:szCs w:val="24"/>
          <w:lang w:val="pt-PT" w:eastAsia="pt-PT"/>
        </w:rPr>
        <w:fldChar w:fldCharType="end"/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)</w:t>
      </w:r>
      <w:hyperlink r:id="rId15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Sérgio Sousa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, coautor dos três artigos, comenta: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O ESPRESSO pode até ter sido desenhado com a ideia de detetar planetas poucos massivos na busca de uma Terra 2.0, mas estes resultados vêm provar que é muito mais do que um simples detetor de planetas e permite também a caracterização das atmosferas de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 em trânsito.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 </w:t>
      </w:r>
    </w:p>
    <w:p w14:paraId="67776B4F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Quem também participou nos três artigos foi</w:t>
      </w:r>
      <w:hyperlink r:id="rId16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 xml:space="preserve">Olivier </w:t>
        </w:r>
        <w:proofErr w:type="spellStart"/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Demangeon</w:t>
        </w:r>
        <w:proofErr w:type="spellEnd"/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, investigador do IA e da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UPorto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, que comenta: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Estes artigos são um bom exemplo da abundância de informação que o ESPRESSO pode fornecer sobre as atmosferas dos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exoplanetas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, como a presença de água, mas também de outros átomos e moléculas que raramente vemos na atmosfera da Terra, tais como </w:t>
      </w:r>
      <w:proofErr w:type="spellStart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absorsores</w:t>
      </w:r>
      <w:proofErr w:type="spellEnd"/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 de calor como o óxido de Titânio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”.</w:t>
      </w:r>
    </w:p>
    <w:p w14:paraId="6B5C9B4D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No último destes artigos, a equipa usou o ESPRESSO para estudar o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exoplaneta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WASP-127b e aplicar uma nova técnica, que permite distinguir se um planeta tem ou não nuvens, através da deteção de vapor de água.</w:t>
      </w:r>
      <w:hyperlink r:id="rId17" w:history="1">
        <w:r w:rsidRPr="00DD29DB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> </w:t>
        </w:r>
      </w:hyperlink>
    </w:p>
    <w:p w14:paraId="5ABEBE80" w14:textId="77777777" w:rsidR="00DD29DB" w:rsidRPr="00DD29DB" w:rsidRDefault="00DD29DB" w:rsidP="00B30E0E">
      <w:pPr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Para </w:t>
      </w:r>
      <w:hyperlink r:id="rId18" w:history="1"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Alexandre Cabral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(IA &amp; </w:t>
      </w:r>
      <w:hyperlink r:id="rId19" w:history="1">
        <w:r w:rsidRPr="00DD29DB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Faculdade de Ciências da Universidade de Lisboa</w:t>
        </w:r>
      </w:hyperlink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), </w:t>
      </w:r>
      <w:proofErr w:type="spellStart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co-autor</w:t>
      </w:r>
      <w:proofErr w:type="spellEnd"/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destes artigos e responsável pela componente de instrumentação do ESPRESSO: “</w:t>
      </w:r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Estes resultados refletem não só a excelência da ciência como também o impacto da participação portuguesa, durante quase uma década, no desenho e construção do ESPRESSO. Estes resultados são agora uma das bases de trabalho para o desenvolvimento dos novos instrumentos, como o </w:t>
      </w:r>
      <w:hyperlink r:id="rId20" w:history="1">
        <w:r w:rsidRPr="00DD29DB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>HIRES</w:t>
        </w:r>
      </w:hyperlink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 que será instalado no grande telescópio </w:t>
      </w:r>
      <w:hyperlink r:id="rId21" w:history="1">
        <w:r w:rsidRPr="00DD29DB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>ELT</w:t>
        </w:r>
      </w:hyperlink>
      <w:r w:rsidRPr="00DD29DB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 xml:space="preserve"> de 40 m.</w:t>
      </w:r>
      <w:r w:rsidRPr="00DD29DB">
        <w:rPr>
          <w:rFonts w:eastAsia="Times New Roman" w:cstheme="minorHAnsi"/>
          <w:color w:val="000000"/>
          <w:sz w:val="24"/>
          <w:szCs w:val="24"/>
          <w:lang w:val="pt-PT" w:eastAsia="pt-PT"/>
        </w:rPr>
        <w:t>”</w:t>
      </w:r>
    </w:p>
    <w:p w14:paraId="75BBDDEB" w14:textId="1AFE8764" w:rsidR="00DD29DB" w:rsidRPr="00B30E0E" w:rsidRDefault="00DD29DB" w:rsidP="00B30E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A participação do IA no ESPRESSO faz parte de uma estratégia mais abrangente para promover a investigação em </w:t>
      </w:r>
      <w:proofErr w:type="spellStart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exoplanetas</w:t>
      </w:r>
      <w:proofErr w:type="spellEnd"/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em Portugal, através da construção, </w:t>
      </w:r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lastRenderedPageBreak/>
        <w:t xml:space="preserve">desenvolvimento e definição científica de vários instrumentos e missões espaciais, como a missão </w:t>
      </w:r>
      <w:hyperlink r:id="rId22" w:history="1">
        <w:r w:rsidRPr="00B30E0E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CHEOPS</w:t>
        </w:r>
      </w:hyperlink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</w:t>
      </w:r>
      <w:hyperlink r:id="rId23" w:history="1">
        <w:r w:rsidRPr="00B30E0E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ESA</w:t>
        </w:r>
      </w:hyperlink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), já em órbita. Esta estratégia irá continuar durante os próximos anos, com o lançamento do telescópio espacial</w:t>
      </w:r>
      <w:hyperlink r:id="rId24" w:history="1">
        <w:r w:rsidRPr="00B30E0E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B30E0E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PLATO</w:t>
        </w:r>
      </w:hyperlink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(ESA), a recém aprovada missão</w:t>
      </w:r>
      <w:hyperlink r:id="rId25" w:history="1">
        <w:r w:rsidRPr="00B30E0E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  <w:r w:rsidRPr="00B30E0E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Ariel</w:t>
        </w:r>
      </w:hyperlink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(ESA) e a instalação do espectrógrafo HIRES no maior telescópio da próxima geração, o</w:t>
      </w:r>
      <w:hyperlink r:id="rId26" w:history="1">
        <w:r w:rsidRPr="00B30E0E">
          <w:rPr>
            <w:rFonts w:eastAsia="Times New Roman" w:cstheme="minorHAnsi"/>
            <w:color w:val="000000"/>
            <w:sz w:val="24"/>
            <w:szCs w:val="24"/>
            <w:u w:val="single"/>
            <w:lang w:val="pt-PT" w:eastAsia="pt-PT"/>
          </w:rPr>
          <w:t xml:space="preserve"> </w:t>
        </w:r>
      </w:hyperlink>
      <w:r w:rsidRPr="00B30E0E">
        <w:rPr>
          <w:rFonts w:eastAsia="Times New Roman" w:cstheme="minorHAnsi"/>
          <w:color w:val="000000"/>
          <w:sz w:val="24"/>
          <w:szCs w:val="24"/>
          <w:lang w:val="pt-PT" w:eastAsia="pt-PT"/>
        </w:rPr>
        <w:t>ELT (ESO).</w:t>
      </w:r>
    </w:p>
    <w:p w14:paraId="319CB6C2" w14:textId="641C097D" w:rsidR="00B30E0E" w:rsidRPr="00B30E0E" w:rsidRDefault="00B30E0E" w:rsidP="00B30E0E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</w:p>
    <w:p w14:paraId="09402952" w14:textId="1F8E6EAE" w:rsidR="0059147F" w:rsidRDefault="0059147F" w:rsidP="00B30E0E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>
        <w:rPr>
          <w:rFonts w:cstheme="minorHAnsi"/>
          <w:color w:val="000000"/>
          <w:sz w:val="24"/>
          <w:szCs w:val="24"/>
          <w:lang w:val="pt-PT"/>
        </w:rPr>
        <w:t xml:space="preserve">Legenda da imagem: </w:t>
      </w:r>
      <w:r w:rsidRPr="0059147F">
        <w:rPr>
          <w:rFonts w:cstheme="minorHAnsi"/>
          <w:color w:val="000000"/>
          <w:sz w:val="24"/>
          <w:szCs w:val="24"/>
          <w:lang w:val="pt-PT"/>
        </w:rPr>
        <w:t xml:space="preserve">Imagem artística da radiação estelar a passar através da atmosfera de um </w:t>
      </w:r>
      <w:proofErr w:type="spellStart"/>
      <w:r w:rsidRPr="0059147F">
        <w:rPr>
          <w:rFonts w:cstheme="minorHAnsi"/>
          <w:color w:val="000000"/>
          <w:sz w:val="24"/>
          <w:szCs w:val="24"/>
          <w:lang w:val="pt-PT"/>
        </w:rPr>
        <w:t>exoplaneta</w:t>
      </w:r>
      <w:proofErr w:type="spellEnd"/>
      <w:r w:rsidRPr="0059147F">
        <w:rPr>
          <w:rFonts w:cstheme="minorHAnsi"/>
          <w:color w:val="000000"/>
          <w:sz w:val="24"/>
          <w:szCs w:val="24"/>
          <w:lang w:val="pt-PT"/>
        </w:rPr>
        <w:t xml:space="preserve">. Parte da radiação estelar é absorvida na atmosfera, por exemplo por moléculas de óxido de titânio ou sódio, enquanto outras partes são dispersas ou passam através da atmosfera praticamente sem interagir com ela. (Crédito: ESO/M. </w:t>
      </w:r>
      <w:proofErr w:type="spellStart"/>
      <w:r w:rsidRPr="0059147F">
        <w:rPr>
          <w:rFonts w:cstheme="minorHAnsi"/>
          <w:color w:val="000000"/>
          <w:sz w:val="24"/>
          <w:szCs w:val="24"/>
          <w:lang w:val="pt-PT"/>
        </w:rPr>
        <w:t>Kornmesser</w:t>
      </w:r>
      <w:proofErr w:type="spellEnd"/>
      <w:r w:rsidRPr="0059147F">
        <w:rPr>
          <w:rFonts w:cstheme="minorHAnsi"/>
          <w:color w:val="000000"/>
          <w:sz w:val="24"/>
          <w:szCs w:val="24"/>
          <w:lang w:val="pt-PT"/>
        </w:rPr>
        <w:t>)</w:t>
      </w:r>
      <w:r>
        <w:rPr>
          <w:rFonts w:cstheme="minorHAnsi"/>
          <w:color w:val="000000"/>
          <w:sz w:val="24"/>
          <w:szCs w:val="24"/>
          <w:lang w:val="pt-PT"/>
        </w:rPr>
        <w:t>.</w:t>
      </w:r>
    </w:p>
    <w:p w14:paraId="635245DF" w14:textId="77777777" w:rsidR="0059147F" w:rsidRDefault="0059147F" w:rsidP="00B30E0E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</w:p>
    <w:p w14:paraId="22A4F886" w14:textId="0A4EB9F2" w:rsidR="00B30E0E" w:rsidRPr="009B67FC" w:rsidRDefault="00B30E0E" w:rsidP="00B30E0E">
      <w:pPr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9B67FC">
        <w:rPr>
          <w:rFonts w:cstheme="minorHAnsi"/>
          <w:color w:val="000000"/>
          <w:sz w:val="24"/>
          <w:szCs w:val="24"/>
          <w:lang w:val="pt-PT"/>
        </w:rPr>
        <w:t>Instituto de Astrofísica e Ciências do Espaço</w:t>
      </w:r>
    </w:p>
    <w:p w14:paraId="59229875" w14:textId="1C6B2F30" w:rsidR="00B30E0E" w:rsidRPr="009B67FC" w:rsidRDefault="00B30E0E" w:rsidP="00B30E0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B67FC">
        <w:rPr>
          <w:rFonts w:cstheme="minorHAnsi"/>
          <w:color w:val="000000"/>
          <w:sz w:val="24"/>
          <w:szCs w:val="24"/>
          <w:lang w:val="pt-PT"/>
        </w:rPr>
        <w:t>Ciência na Imprensa Regional – Ciência Viva</w:t>
      </w:r>
    </w:p>
    <w:sectPr w:rsidR="00B30E0E" w:rsidRPr="009B6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E0C94"/>
    <w:multiLevelType w:val="multilevel"/>
    <w:tmpl w:val="8FB8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5B"/>
    <w:rsid w:val="002574AC"/>
    <w:rsid w:val="002C2BE2"/>
    <w:rsid w:val="0059147F"/>
    <w:rsid w:val="009B67FC"/>
    <w:rsid w:val="00A43AA8"/>
    <w:rsid w:val="00A70F5B"/>
    <w:rsid w:val="00B30E0E"/>
    <w:rsid w:val="00C26C8F"/>
    <w:rsid w:val="00DD29DB"/>
    <w:rsid w:val="00F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8DDC"/>
  <w15:chartTrackingRefBased/>
  <w15:docId w15:val="{09E6B904-020D-492E-9F23-66C0A98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D2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public/teles-instr/paranal-observatory/" TargetMode="External"/><Relationship Id="rId13" Type="http://schemas.openxmlformats.org/officeDocument/2006/relationships/hyperlink" Target="http://www.fc.up.pt/" TargetMode="External"/><Relationship Id="rId18" Type="http://schemas.openxmlformats.org/officeDocument/2006/relationships/hyperlink" Target="http://www.iastro.pt/ia/newStaffDetails.html?ID=54" TargetMode="External"/><Relationship Id="rId26" Type="http://schemas.openxmlformats.org/officeDocument/2006/relationships/hyperlink" Target="https://www.eso.org/public/teles-instr/el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o.org/public/teles-instr/elt/" TargetMode="External"/><Relationship Id="rId7" Type="http://schemas.openxmlformats.org/officeDocument/2006/relationships/hyperlink" Target="https://www.aanda.org/" TargetMode="External"/><Relationship Id="rId12" Type="http://schemas.openxmlformats.org/officeDocument/2006/relationships/hyperlink" Target="https://dfa.fc.up.pt/" TargetMode="External"/><Relationship Id="rId17" Type="http://schemas.openxmlformats.org/officeDocument/2006/relationships/hyperlink" Target="http://www.iastro.pt/ia/newStaffDetails.html?ID=147" TargetMode="External"/><Relationship Id="rId25" Type="http://schemas.openxmlformats.org/officeDocument/2006/relationships/hyperlink" Target="http://sci.esa.int/arie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astro.pt/ia/newStaffDetails.html?ID=163" TargetMode="External"/><Relationship Id="rId20" Type="http://schemas.openxmlformats.org/officeDocument/2006/relationships/hyperlink" Target="https://www.eso.org/public/teles-instr/elt/elt-instr/hir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www.iastro.pt/ia/newStaffDetails.html?ID=5" TargetMode="External"/><Relationship Id="rId24" Type="http://schemas.openxmlformats.org/officeDocument/2006/relationships/hyperlink" Target="http://sci.esa.int/plato" TargetMode="External"/><Relationship Id="rId5" Type="http://schemas.openxmlformats.org/officeDocument/2006/relationships/hyperlink" Target="https://www.eso.org/sci/facilities/paranal/instruments/espresso.html" TargetMode="External"/><Relationship Id="rId15" Type="http://schemas.openxmlformats.org/officeDocument/2006/relationships/hyperlink" Target="http://www.iastro.pt/ia/newStaffDetails.html?ID=28" TargetMode="External"/><Relationship Id="rId23" Type="http://schemas.openxmlformats.org/officeDocument/2006/relationships/hyperlink" Target="http://www.esa.i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so.org/public/teles-instr/paranal-observatory/vlt/" TargetMode="External"/><Relationship Id="rId19" Type="http://schemas.openxmlformats.org/officeDocument/2006/relationships/hyperlink" Target="https://ciencias.ulisboa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o.org/" TargetMode="External"/><Relationship Id="rId14" Type="http://schemas.openxmlformats.org/officeDocument/2006/relationships/hyperlink" Target="http://www.iastro.pt/ia/newStaffDetails.html?ID=147" TargetMode="External"/><Relationship Id="rId22" Type="http://schemas.openxmlformats.org/officeDocument/2006/relationships/hyperlink" Target="https://sci.esa.int/CHEOP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2020-11-18T12:10:00Z</dcterms:created>
  <dcterms:modified xsi:type="dcterms:W3CDTF">2020-11-18T12:39:00Z</dcterms:modified>
</cp:coreProperties>
</file>