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626D6E" w14:textId="690F1A60" w:rsidR="002C2BE2" w:rsidRPr="001B578F" w:rsidRDefault="001B578F" w:rsidP="001B578F">
      <w:pPr>
        <w:jc w:val="both"/>
        <w:rPr>
          <w:rFonts w:cstheme="minorHAnsi"/>
          <w:b/>
          <w:sz w:val="28"/>
          <w:szCs w:val="28"/>
          <w:lang w:val="pt-PT"/>
        </w:rPr>
      </w:pPr>
      <w:r w:rsidRPr="001B578F">
        <w:rPr>
          <w:rFonts w:cstheme="minorHAnsi"/>
          <w:b/>
          <w:sz w:val="28"/>
          <w:szCs w:val="28"/>
          <w:lang w:val="pt-PT"/>
        </w:rPr>
        <w:t xml:space="preserve">Novo </w:t>
      </w:r>
      <w:r w:rsidRPr="001B578F">
        <w:rPr>
          <w:rFonts w:cstheme="minorHAnsi"/>
          <w:b/>
          <w:sz w:val="28"/>
          <w:szCs w:val="28"/>
          <w:lang w:val="pt-PT"/>
        </w:rPr>
        <w:t>diagnóstico precoce da cárie dentária em crianças</w:t>
      </w:r>
    </w:p>
    <w:p w14:paraId="0373D468" w14:textId="0DA8531B" w:rsidR="001B578F" w:rsidRPr="001B578F" w:rsidRDefault="001B578F" w:rsidP="001B578F">
      <w:pPr>
        <w:jc w:val="both"/>
        <w:rPr>
          <w:rFonts w:cstheme="minorHAnsi"/>
          <w:b/>
          <w:sz w:val="24"/>
          <w:szCs w:val="24"/>
          <w:lang w:val="pt-PT"/>
        </w:rPr>
      </w:pPr>
    </w:p>
    <w:p w14:paraId="7C128E5C" w14:textId="77777777" w:rsidR="001B578F" w:rsidRPr="001B578F" w:rsidRDefault="001B578F" w:rsidP="001B578F">
      <w:pPr>
        <w:spacing w:line="360" w:lineRule="auto"/>
        <w:jc w:val="both"/>
        <w:rPr>
          <w:rFonts w:cstheme="minorHAnsi"/>
          <w:b/>
          <w:sz w:val="24"/>
          <w:szCs w:val="24"/>
          <w:lang w:val="pt-PT"/>
        </w:rPr>
      </w:pPr>
      <w:r w:rsidRPr="001B578F">
        <w:rPr>
          <w:rFonts w:cstheme="minorHAnsi"/>
          <w:b/>
          <w:sz w:val="24"/>
          <w:szCs w:val="24"/>
          <w:lang w:val="pt-PT"/>
        </w:rPr>
        <w:t>Estudo descobre “assinatura salivar” que abre caminho para a deteção precoce da cárie dentária em crianças</w:t>
      </w:r>
    </w:p>
    <w:p w14:paraId="0D88E490" w14:textId="3B2CF1A2" w:rsidR="001B578F" w:rsidRDefault="001B578F" w:rsidP="001B578F">
      <w:pPr>
        <w:jc w:val="both"/>
        <w:rPr>
          <w:rFonts w:cstheme="minorHAnsi"/>
          <w:sz w:val="24"/>
          <w:szCs w:val="24"/>
          <w:lang w:val="pt-PT"/>
        </w:rPr>
      </w:pPr>
    </w:p>
    <w:p w14:paraId="463EB3AF" w14:textId="6E8026A0" w:rsidR="00C023A2" w:rsidRPr="00C023A2" w:rsidRDefault="00C023A2" w:rsidP="001B578F">
      <w:pPr>
        <w:jc w:val="both"/>
        <w:rPr>
          <w:rFonts w:cstheme="minorHAnsi"/>
          <w:sz w:val="24"/>
          <w:szCs w:val="24"/>
          <w:lang w:val="pt-PT"/>
        </w:rPr>
      </w:pPr>
    </w:p>
    <w:p w14:paraId="1A624C77" w14:textId="77777777" w:rsidR="00C023A2" w:rsidRPr="00C023A2" w:rsidRDefault="00C023A2" w:rsidP="005956D8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C023A2">
        <w:rPr>
          <w:rFonts w:cstheme="minorHAnsi"/>
          <w:sz w:val="24"/>
          <w:szCs w:val="24"/>
          <w:lang w:val="pt-PT"/>
        </w:rPr>
        <w:t xml:space="preserve">Um estudo desenvolvido por uma equipa do Instituto de </w:t>
      </w:r>
      <w:proofErr w:type="spellStart"/>
      <w:r w:rsidRPr="00C023A2">
        <w:rPr>
          <w:rFonts w:cstheme="minorHAnsi"/>
          <w:sz w:val="24"/>
          <w:szCs w:val="24"/>
          <w:lang w:val="pt-PT"/>
        </w:rPr>
        <w:t>Odontopediatria</w:t>
      </w:r>
      <w:proofErr w:type="spellEnd"/>
      <w:r w:rsidRPr="00C023A2">
        <w:rPr>
          <w:rFonts w:cstheme="minorHAnsi"/>
          <w:sz w:val="24"/>
          <w:szCs w:val="24"/>
          <w:lang w:val="pt-PT"/>
        </w:rPr>
        <w:t xml:space="preserve"> e Medicina Dentária Preventiva da Faculdade de Medicina da Universidade de Coimbra (FMUC), em colaboração com o CICECO-Instituto de Materiais de Aveiro, laboratório associado da Universidade de Aveiro (UA), traz novas perspetivas para o </w:t>
      </w:r>
      <w:r w:rsidRPr="00C023A2">
        <w:rPr>
          <w:rFonts w:cstheme="minorHAnsi"/>
          <w:b/>
          <w:sz w:val="24"/>
          <w:szCs w:val="24"/>
          <w:lang w:val="pt-PT"/>
        </w:rPr>
        <w:t>diagnóstico precoce da cárie dentária em crianças, a doença mais prevalente em todo o mundo nesta faixa etária</w:t>
      </w:r>
      <w:r w:rsidRPr="00C023A2">
        <w:rPr>
          <w:rFonts w:cstheme="minorHAnsi"/>
          <w:sz w:val="24"/>
          <w:szCs w:val="24"/>
          <w:lang w:val="pt-PT"/>
        </w:rPr>
        <w:t>.</w:t>
      </w:r>
    </w:p>
    <w:p w14:paraId="7A740887" w14:textId="77777777" w:rsidR="00C023A2" w:rsidRPr="00C023A2" w:rsidRDefault="00C023A2" w:rsidP="005956D8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C023A2">
        <w:rPr>
          <w:rFonts w:cstheme="minorHAnsi"/>
          <w:sz w:val="24"/>
          <w:szCs w:val="24"/>
          <w:lang w:val="pt-PT"/>
        </w:rPr>
        <w:t xml:space="preserve">O trabalho, intitulado “Perfis </w:t>
      </w:r>
      <w:proofErr w:type="spellStart"/>
      <w:r w:rsidRPr="00C023A2">
        <w:rPr>
          <w:rFonts w:cstheme="minorHAnsi"/>
          <w:sz w:val="24"/>
          <w:szCs w:val="24"/>
          <w:lang w:val="pt-PT"/>
        </w:rPr>
        <w:t>metabolómicos</w:t>
      </w:r>
      <w:proofErr w:type="spellEnd"/>
      <w:r w:rsidRPr="00C023A2">
        <w:rPr>
          <w:rFonts w:cstheme="minorHAnsi"/>
          <w:sz w:val="24"/>
          <w:szCs w:val="24"/>
          <w:lang w:val="pt-PT"/>
        </w:rPr>
        <w:t xml:space="preserve"> salivares na cárie dentária em idade pediátrica”, centrou-se em identificar uma “assinatura salivar” com o objetivo de detetar atempadamente crianças de alto risco para a cárie dentária, através de uma abordagem simples e não invasiva.</w:t>
      </w:r>
    </w:p>
    <w:p w14:paraId="296ED658" w14:textId="77777777" w:rsidR="00C023A2" w:rsidRPr="00C023A2" w:rsidRDefault="00C023A2" w:rsidP="005956D8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C023A2">
        <w:rPr>
          <w:rFonts w:cstheme="minorHAnsi"/>
          <w:sz w:val="24"/>
          <w:szCs w:val="24"/>
          <w:lang w:val="pt-PT"/>
        </w:rPr>
        <w:t>A cárie dentária em idade pediátrica «</w:t>
      </w:r>
      <w:r w:rsidRPr="00C023A2">
        <w:rPr>
          <w:rFonts w:cstheme="minorHAnsi"/>
          <w:b/>
          <w:sz w:val="24"/>
          <w:szCs w:val="24"/>
          <w:lang w:val="pt-PT"/>
        </w:rPr>
        <w:t>representa um grave problema de saúde pública, uma vez que constitui a doença mais prevalente em todo o mundo nesta faixa etária, com um considerável impacto na qualidade de vida das crianças e suas famílias. Contudo, até à data, ainda não foi identificado um preditor de risco consistente que permita a sinalização precoce de crianças de alto risco para a doença</w:t>
      </w:r>
      <w:r w:rsidRPr="00C023A2">
        <w:rPr>
          <w:rFonts w:cstheme="minorHAnsi"/>
          <w:sz w:val="24"/>
          <w:szCs w:val="24"/>
          <w:lang w:val="pt-PT"/>
        </w:rPr>
        <w:t xml:space="preserve">. </w:t>
      </w:r>
      <w:r w:rsidRPr="00C023A2">
        <w:rPr>
          <w:rFonts w:cstheme="minorHAnsi"/>
          <w:b/>
          <w:sz w:val="24"/>
          <w:szCs w:val="24"/>
          <w:lang w:val="pt-PT"/>
        </w:rPr>
        <w:t xml:space="preserve">A </w:t>
      </w:r>
      <w:proofErr w:type="spellStart"/>
      <w:r w:rsidRPr="00C023A2">
        <w:rPr>
          <w:rFonts w:cstheme="minorHAnsi"/>
          <w:b/>
          <w:sz w:val="24"/>
          <w:szCs w:val="24"/>
          <w:lang w:val="pt-PT"/>
        </w:rPr>
        <w:t>metabolómica</w:t>
      </w:r>
      <w:proofErr w:type="spellEnd"/>
      <w:r w:rsidRPr="00C023A2">
        <w:rPr>
          <w:rFonts w:cstheme="minorHAnsi"/>
          <w:b/>
          <w:sz w:val="24"/>
          <w:szCs w:val="24"/>
          <w:lang w:val="pt-PT"/>
        </w:rPr>
        <w:t xml:space="preserve"> salivar, uma ferramenta que permite a caracterização de muitos metabolitos simultaneamente em amostras de saliva, já possibilitou a identificação de marcadores </w:t>
      </w:r>
      <w:proofErr w:type="spellStart"/>
      <w:r w:rsidRPr="00C023A2">
        <w:rPr>
          <w:rFonts w:cstheme="minorHAnsi"/>
          <w:b/>
          <w:sz w:val="24"/>
          <w:szCs w:val="24"/>
          <w:lang w:val="pt-PT"/>
        </w:rPr>
        <w:t>metabolómicos</w:t>
      </w:r>
      <w:proofErr w:type="spellEnd"/>
      <w:r w:rsidRPr="00C023A2">
        <w:rPr>
          <w:rFonts w:cstheme="minorHAnsi"/>
          <w:b/>
          <w:sz w:val="24"/>
          <w:szCs w:val="24"/>
          <w:lang w:val="pt-PT"/>
        </w:rPr>
        <w:t xml:space="preserve"> específicos de várias doenças, como diabetes e cancro oral; no entanto, a aplicação desta inovadora abordagem no contexto da investigação em saúde oral pediátrica permanece pouco explorada</w:t>
      </w:r>
      <w:r w:rsidRPr="00C023A2">
        <w:rPr>
          <w:rFonts w:cstheme="minorHAnsi"/>
          <w:sz w:val="24"/>
          <w:szCs w:val="24"/>
          <w:lang w:val="pt-PT"/>
        </w:rPr>
        <w:t>», explicam as autoras do estudo, Joana Leonor Pereira e Ana Luísa Costa, da FMUC, e Ana Maria Gil, da UA.</w:t>
      </w:r>
    </w:p>
    <w:p w14:paraId="571500B5" w14:textId="77777777" w:rsidR="00C023A2" w:rsidRPr="00C023A2" w:rsidRDefault="00C023A2" w:rsidP="005956D8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C023A2">
        <w:rPr>
          <w:rFonts w:cstheme="minorHAnsi"/>
          <w:sz w:val="24"/>
          <w:szCs w:val="24"/>
          <w:lang w:val="pt-PT"/>
        </w:rPr>
        <w:t>Neste estudo, foram analisadas amostras de saliva de crianças através de espectroscopia de ressonância magnética nuclear (RMN) de protão, o que permitiu «</w:t>
      </w:r>
      <w:r w:rsidRPr="00C023A2">
        <w:rPr>
          <w:rFonts w:cstheme="minorHAnsi"/>
          <w:b/>
          <w:sz w:val="24"/>
          <w:szCs w:val="24"/>
          <w:lang w:val="pt-PT"/>
        </w:rPr>
        <w:t xml:space="preserve">efetuar a caracterização mais completa do </w:t>
      </w:r>
      <w:proofErr w:type="spellStart"/>
      <w:r w:rsidRPr="00C023A2">
        <w:rPr>
          <w:rFonts w:cstheme="minorHAnsi"/>
          <w:b/>
          <w:sz w:val="24"/>
          <w:szCs w:val="24"/>
          <w:lang w:val="pt-PT"/>
        </w:rPr>
        <w:t>metaboloma</w:t>
      </w:r>
      <w:proofErr w:type="spellEnd"/>
      <w:r w:rsidRPr="00C023A2">
        <w:rPr>
          <w:rFonts w:cstheme="minorHAnsi"/>
          <w:b/>
          <w:sz w:val="24"/>
          <w:szCs w:val="24"/>
          <w:lang w:val="pt-PT"/>
        </w:rPr>
        <w:t xml:space="preserve"> salivar de crianças até hoje realizada, no nosso melhor conhecimento. Paralelamente foi possível estabelecer, igualmente pela primeira vez, um protocolo apropriado de recolha salivar para este tipo de </w:t>
      </w:r>
      <w:r w:rsidRPr="00C023A2">
        <w:rPr>
          <w:rFonts w:cstheme="minorHAnsi"/>
          <w:b/>
          <w:sz w:val="24"/>
          <w:szCs w:val="24"/>
          <w:lang w:val="pt-PT"/>
        </w:rPr>
        <w:lastRenderedPageBreak/>
        <w:t>estudos, tendo-se ainda observado uma assinatura metabólica de cárie em crianças composta por 21 metabolitos, nunca antes reportada</w:t>
      </w:r>
      <w:r w:rsidRPr="00C023A2">
        <w:rPr>
          <w:rFonts w:cstheme="minorHAnsi"/>
          <w:sz w:val="24"/>
          <w:szCs w:val="24"/>
          <w:lang w:val="pt-PT"/>
        </w:rPr>
        <w:t>», esclarecem.</w:t>
      </w:r>
    </w:p>
    <w:p w14:paraId="483BAC78" w14:textId="77777777" w:rsidR="00C023A2" w:rsidRPr="00C023A2" w:rsidRDefault="00C023A2" w:rsidP="005956D8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C023A2">
        <w:rPr>
          <w:rFonts w:cstheme="minorHAnsi"/>
          <w:sz w:val="24"/>
          <w:szCs w:val="24"/>
          <w:lang w:val="pt-PT"/>
        </w:rPr>
        <w:t>As investigadoras pretendem confirmar e validar esta promissora assinatura salivar em estudos futuros de larga escala, de modo a esta poder vir a funcionar como um biomarcador de cárie, permitindo o diagnóstico precoce da cárie dentária em crianças.</w:t>
      </w:r>
    </w:p>
    <w:p w14:paraId="20A84DCD" w14:textId="77777777" w:rsidR="00C023A2" w:rsidRPr="00C023A2" w:rsidRDefault="00C023A2" w:rsidP="005956D8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C023A2">
        <w:rPr>
          <w:rFonts w:cstheme="minorHAnsi"/>
          <w:sz w:val="24"/>
          <w:szCs w:val="24"/>
          <w:lang w:val="pt-PT"/>
        </w:rPr>
        <w:t xml:space="preserve">Este trabalho foi recentemente distinguido com 1º Prémio na categoria “Poster de Investigação” no 29º Congresso da Ordem dos Médicos Dentistas, o maior e mais importante congresso da área da medicina dentária em Portugal. </w:t>
      </w:r>
    </w:p>
    <w:p w14:paraId="73BD7CD9" w14:textId="77777777" w:rsidR="00C023A2" w:rsidRPr="00C023A2" w:rsidRDefault="00C023A2" w:rsidP="005956D8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</w:p>
    <w:p w14:paraId="476B86B2" w14:textId="77777777" w:rsidR="00C023A2" w:rsidRPr="00C023A2" w:rsidRDefault="00C023A2" w:rsidP="005956D8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</w:p>
    <w:p w14:paraId="4556B119" w14:textId="7327EAE9" w:rsidR="00C023A2" w:rsidRDefault="00C023A2" w:rsidP="005956D8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C023A2">
        <w:rPr>
          <w:rFonts w:cstheme="minorHAnsi"/>
          <w:sz w:val="24"/>
          <w:szCs w:val="24"/>
          <w:lang w:val="pt-PT"/>
        </w:rPr>
        <w:t>Cristina Pinto</w:t>
      </w:r>
      <w:r w:rsidRPr="00C023A2">
        <w:rPr>
          <w:rFonts w:cstheme="minorHAnsi"/>
          <w:sz w:val="24"/>
          <w:szCs w:val="24"/>
          <w:lang w:val="pt-PT"/>
        </w:rPr>
        <w:t xml:space="preserve"> - </w:t>
      </w:r>
      <w:r w:rsidRPr="00C023A2">
        <w:rPr>
          <w:rFonts w:cstheme="minorHAnsi"/>
          <w:sz w:val="24"/>
          <w:szCs w:val="24"/>
          <w:lang w:val="pt-PT"/>
        </w:rPr>
        <w:t>Assessoria de Imprensa</w:t>
      </w:r>
      <w:r w:rsidRPr="00C023A2">
        <w:rPr>
          <w:rFonts w:cstheme="minorHAnsi"/>
          <w:sz w:val="24"/>
          <w:szCs w:val="24"/>
          <w:lang w:val="pt-PT"/>
        </w:rPr>
        <w:t xml:space="preserve"> - </w:t>
      </w:r>
      <w:r w:rsidRPr="00C023A2">
        <w:rPr>
          <w:rFonts w:cstheme="minorHAnsi"/>
          <w:sz w:val="24"/>
          <w:szCs w:val="24"/>
          <w:lang w:val="pt-PT"/>
        </w:rPr>
        <w:t>Comunicação de Ciência - Universidade de Coimbra</w:t>
      </w:r>
    </w:p>
    <w:p w14:paraId="5D6BD6E4" w14:textId="7371B156" w:rsidR="00711432" w:rsidRPr="00C023A2" w:rsidRDefault="00711432" w:rsidP="005956D8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>
        <w:rPr>
          <w:rFonts w:cstheme="minorHAnsi"/>
          <w:sz w:val="24"/>
          <w:szCs w:val="24"/>
          <w:lang w:val="pt-PT"/>
        </w:rPr>
        <w:t>Ciência na Imprensa Regional – Ciência Viva</w:t>
      </w:r>
    </w:p>
    <w:sectPr w:rsidR="00711432" w:rsidRPr="00C023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62A"/>
    <w:rsid w:val="000C462A"/>
    <w:rsid w:val="001B578F"/>
    <w:rsid w:val="002C2BE2"/>
    <w:rsid w:val="005956D8"/>
    <w:rsid w:val="00711432"/>
    <w:rsid w:val="00C023A2"/>
    <w:rsid w:val="00C2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40042"/>
  <w15:chartTrackingRefBased/>
  <w15:docId w15:val="{890DC057-E00B-4C5B-9B64-ED0D47943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455</Words>
  <Characters>2461</Characters>
  <Application>Microsoft Office Word</Application>
  <DocSecurity>0</DocSecurity>
  <Lines>20</Lines>
  <Paragraphs>5</Paragraphs>
  <ScaleCrop>false</ScaleCrop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5</cp:revision>
  <dcterms:created xsi:type="dcterms:W3CDTF">2020-12-15T11:49:00Z</dcterms:created>
  <dcterms:modified xsi:type="dcterms:W3CDTF">2020-12-15T11:52:00Z</dcterms:modified>
</cp:coreProperties>
</file>