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BB22F4" w14:textId="191B942C" w:rsidR="00E15A4D" w:rsidRPr="00833999" w:rsidRDefault="00E15A4D">
      <w:pPr>
        <w:rPr>
          <w:rFonts w:ascii="Times New Roman" w:hAnsi="Times New Roman" w:cs="Times New Roman"/>
          <w:b/>
          <w:bCs/>
          <w:sz w:val="28"/>
          <w:szCs w:val="28"/>
        </w:rPr>
      </w:pPr>
      <w:r w:rsidRPr="00833999">
        <w:rPr>
          <w:rFonts w:ascii="Times New Roman" w:hAnsi="Times New Roman" w:cs="Times New Roman"/>
          <w:b/>
          <w:bCs/>
          <w:sz w:val="28"/>
          <w:szCs w:val="28"/>
        </w:rPr>
        <w:t>O feminino</w:t>
      </w:r>
      <w:r w:rsidR="003C42BA" w:rsidRPr="00833999">
        <w:rPr>
          <w:rFonts w:ascii="Times New Roman" w:hAnsi="Times New Roman" w:cs="Times New Roman"/>
          <w:b/>
          <w:bCs/>
          <w:sz w:val="28"/>
          <w:szCs w:val="28"/>
        </w:rPr>
        <w:t>:</w:t>
      </w:r>
      <w:r w:rsidRPr="00833999">
        <w:rPr>
          <w:rFonts w:ascii="Times New Roman" w:hAnsi="Times New Roman" w:cs="Times New Roman"/>
          <w:b/>
          <w:bCs/>
          <w:sz w:val="28"/>
          <w:szCs w:val="28"/>
        </w:rPr>
        <w:t xml:space="preserve"> coordenada </w:t>
      </w:r>
      <w:r w:rsidR="003C42BA" w:rsidRPr="00833999">
        <w:rPr>
          <w:rFonts w:ascii="Times New Roman" w:hAnsi="Times New Roman" w:cs="Times New Roman"/>
          <w:b/>
          <w:bCs/>
          <w:sz w:val="28"/>
          <w:szCs w:val="28"/>
        </w:rPr>
        <w:t xml:space="preserve">cultural </w:t>
      </w:r>
      <w:r w:rsidRPr="00833999">
        <w:rPr>
          <w:rFonts w:ascii="Times New Roman" w:hAnsi="Times New Roman" w:cs="Times New Roman"/>
          <w:b/>
          <w:bCs/>
          <w:sz w:val="28"/>
          <w:szCs w:val="28"/>
        </w:rPr>
        <w:t>contemporânea</w:t>
      </w:r>
      <w:r w:rsidR="003C42BA" w:rsidRPr="00833999">
        <w:rPr>
          <w:rFonts w:ascii="Times New Roman" w:hAnsi="Times New Roman" w:cs="Times New Roman"/>
          <w:b/>
          <w:bCs/>
          <w:sz w:val="28"/>
          <w:szCs w:val="28"/>
        </w:rPr>
        <w:t>?</w:t>
      </w:r>
      <w:r w:rsidR="005E134A" w:rsidRPr="00833999">
        <w:rPr>
          <w:rFonts w:ascii="Times New Roman" w:hAnsi="Times New Roman" w:cs="Times New Roman"/>
          <w:b/>
          <w:bCs/>
          <w:sz w:val="28"/>
          <w:szCs w:val="28"/>
        </w:rPr>
        <w:t xml:space="preserve"> </w:t>
      </w:r>
    </w:p>
    <w:p w14:paraId="0D156885" w14:textId="09576E97" w:rsidR="00F05F2D" w:rsidRDefault="00F05F2D">
      <w:pPr>
        <w:rPr>
          <w:rFonts w:ascii="Times New Roman" w:hAnsi="Times New Roman" w:cs="Times New Roman"/>
          <w:sz w:val="24"/>
          <w:szCs w:val="24"/>
        </w:rPr>
      </w:pPr>
    </w:p>
    <w:p w14:paraId="7A3A5A23" w14:textId="1F56582F" w:rsidR="00F05F2D" w:rsidRDefault="003C42BA" w:rsidP="003C42BA">
      <w:pPr>
        <w:jc w:val="both"/>
        <w:rPr>
          <w:rFonts w:ascii="Times New Roman" w:hAnsi="Times New Roman" w:cs="Times New Roman"/>
          <w:sz w:val="24"/>
          <w:szCs w:val="24"/>
        </w:rPr>
      </w:pPr>
      <w:r>
        <w:rPr>
          <w:rFonts w:ascii="Times New Roman" w:hAnsi="Times New Roman" w:cs="Times New Roman"/>
          <w:sz w:val="24"/>
          <w:szCs w:val="24"/>
        </w:rPr>
        <w:t>Podendo detectar-se na contemporaneidade um devir-feminino da cultura, por que razão ter-se-ão iniciado precisamente ao mesmo tempo as grandes lutas históricas do feminismo?</w:t>
      </w:r>
    </w:p>
    <w:p w14:paraId="145B230F" w14:textId="075CABBA" w:rsidR="00F05F2D" w:rsidRDefault="00F05F2D">
      <w:pPr>
        <w:rPr>
          <w:rFonts w:ascii="Times New Roman" w:hAnsi="Times New Roman" w:cs="Times New Roman"/>
          <w:sz w:val="24"/>
          <w:szCs w:val="24"/>
        </w:rPr>
      </w:pPr>
    </w:p>
    <w:p w14:paraId="76D6090A" w14:textId="11B610AD" w:rsidR="00CC0294" w:rsidRDefault="0069362C" w:rsidP="0083399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No que respeita a homens e mulheres insiste-se no mundo Ocidental, no qual as conquistas pelas últimas têm sido notórias, em políticas de igualdade: são estas que marcam as agendas europeias, nas quais inevitavelmente Portugal se inscreve. Todavia, os números que nos devolvem a violência exercida </w:t>
      </w:r>
      <w:r w:rsidR="00270103">
        <w:rPr>
          <w:rFonts w:ascii="Times New Roman" w:hAnsi="Times New Roman" w:cs="Times New Roman"/>
          <w:sz w:val="24"/>
          <w:szCs w:val="24"/>
        </w:rPr>
        <w:t>sobre</w:t>
      </w:r>
      <w:r>
        <w:rPr>
          <w:rFonts w:ascii="Times New Roman" w:hAnsi="Times New Roman" w:cs="Times New Roman"/>
          <w:sz w:val="24"/>
          <w:szCs w:val="24"/>
        </w:rPr>
        <w:t xml:space="preserve"> as mulheres continuam a ser preocupantes e culminam demasiadas vezes no </w:t>
      </w:r>
      <w:r w:rsidR="004B56CC">
        <w:rPr>
          <w:rFonts w:ascii="Times New Roman" w:hAnsi="Times New Roman" w:cs="Times New Roman"/>
          <w:sz w:val="24"/>
          <w:szCs w:val="24"/>
        </w:rPr>
        <w:t>homicídio</w:t>
      </w:r>
      <w:r>
        <w:rPr>
          <w:rFonts w:ascii="Times New Roman" w:hAnsi="Times New Roman" w:cs="Times New Roman"/>
          <w:sz w:val="24"/>
          <w:szCs w:val="24"/>
        </w:rPr>
        <w:t xml:space="preserve">, além de poderem ser detectados outros índices, estes relacionados com um mal-estar civilizacional evidente. Não é de reflectir, por exemplo, que as mulheres cheguem aos escaparates das livrarias com a sua produção literária num momento em que a linguagem se degrada, em que as palavras parecem ter perdido ressonância, em que a </w:t>
      </w:r>
      <w:r w:rsidR="00D318C2" w:rsidRPr="00D318C2">
        <w:rPr>
          <w:rFonts w:ascii="Times New Roman" w:hAnsi="Times New Roman" w:cs="Times New Roman"/>
          <w:sz w:val="24"/>
          <w:szCs w:val="24"/>
        </w:rPr>
        <w:t xml:space="preserve">instrumentalidade </w:t>
      </w:r>
      <w:r w:rsidR="002A6383">
        <w:rPr>
          <w:rFonts w:ascii="Times New Roman" w:hAnsi="Times New Roman" w:cs="Times New Roman"/>
          <w:sz w:val="24"/>
          <w:szCs w:val="24"/>
        </w:rPr>
        <w:t>assombra</w:t>
      </w:r>
      <w:r w:rsidRPr="00D318C2">
        <w:rPr>
          <w:rFonts w:ascii="Times New Roman" w:hAnsi="Times New Roman" w:cs="Times New Roman"/>
          <w:sz w:val="24"/>
          <w:szCs w:val="24"/>
        </w:rPr>
        <w:t xml:space="preserve"> o coração do pensamento</w:t>
      </w:r>
      <w:r>
        <w:rPr>
          <w:rFonts w:ascii="Times New Roman" w:hAnsi="Times New Roman" w:cs="Times New Roman"/>
          <w:sz w:val="24"/>
          <w:szCs w:val="24"/>
        </w:rPr>
        <w:t xml:space="preserve">? Não é de reflectir que as universidades tenham </w:t>
      </w:r>
      <w:r w:rsidR="004B56CC">
        <w:rPr>
          <w:rFonts w:ascii="Times New Roman" w:hAnsi="Times New Roman" w:cs="Times New Roman"/>
          <w:sz w:val="24"/>
          <w:szCs w:val="24"/>
        </w:rPr>
        <w:t>observado</w:t>
      </w:r>
      <w:r>
        <w:rPr>
          <w:rFonts w:ascii="Times New Roman" w:hAnsi="Times New Roman" w:cs="Times New Roman"/>
          <w:sz w:val="24"/>
          <w:szCs w:val="24"/>
        </w:rPr>
        <w:t xml:space="preserve"> um acesso em massa de população estudantil feminina num momento em que o conhecimento decai como mediação, em que se observ</w:t>
      </w:r>
      <w:r w:rsidR="00270103">
        <w:rPr>
          <w:rFonts w:ascii="Times New Roman" w:hAnsi="Times New Roman" w:cs="Times New Roman"/>
          <w:sz w:val="24"/>
          <w:szCs w:val="24"/>
        </w:rPr>
        <w:t>a</w:t>
      </w:r>
      <w:r>
        <w:rPr>
          <w:rFonts w:ascii="Times New Roman" w:hAnsi="Times New Roman" w:cs="Times New Roman"/>
          <w:sz w:val="24"/>
          <w:szCs w:val="24"/>
        </w:rPr>
        <w:t xml:space="preserve"> uma preguiça associada à complexidade de visões</w:t>
      </w:r>
      <w:r w:rsidR="00270103">
        <w:rPr>
          <w:rFonts w:ascii="Times New Roman" w:hAnsi="Times New Roman" w:cs="Times New Roman"/>
          <w:sz w:val="24"/>
          <w:szCs w:val="24"/>
        </w:rPr>
        <w:t>, em que se desconfia de pessoas bem-falantes? Não é de reflectir, por último, que as mulheres tenham conquistado o direito ao trabalho fora das suas casas, onde nestas continuam a arcar com o peso das tarefas diárias, num momento de degradação óbvia dos direitos associados ao trabalho, em que ganham por regra menos do que os homens, pese embora possam até assumir as mesmas funções,</w:t>
      </w:r>
      <w:r w:rsidR="00D318C2">
        <w:rPr>
          <w:rFonts w:ascii="Times New Roman" w:hAnsi="Times New Roman" w:cs="Times New Roman"/>
          <w:sz w:val="24"/>
          <w:szCs w:val="24"/>
        </w:rPr>
        <w:t xml:space="preserve"> e</w:t>
      </w:r>
      <w:r w:rsidR="00270103">
        <w:rPr>
          <w:rFonts w:ascii="Times New Roman" w:hAnsi="Times New Roman" w:cs="Times New Roman"/>
          <w:sz w:val="24"/>
          <w:szCs w:val="24"/>
        </w:rPr>
        <w:t xml:space="preserve"> em que são certamente as mais vulneráveis à flexibilização?</w:t>
      </w:r>
    </w:p>
    <w:p w14:paraId="64CA6475" w14:textId="44EA1B32" w:rsidR="00270103" w:rsidRDefault="00270103" w:rsidP="0083399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Claro que as agendas das políticas de igualdade visam equilibrar uma situação de subalternização secular, repondo justiça de oportunidades</w:t>
      </w:r>
      <w:r w:rsidR="002F5892">
        <w:rPr>
          <w:rFonts w:ascii="Times New Roman" w:hAnsi="Times New Roman" w:cs="Times New Roman"/>
          <w:sz w:val="24"/>
          <w:szCs w:val="24"/>
        </w:rPr>
        <w:t xml:space="preserve"> e </w:t>
      </w:r>
      <w:r w:rsidR="002634F0">
        <w:rPr>
          <w:rFonts w:ascii="Times New Roman" w:hAnsi="Times New Roman" w:cs="Times New Roman"/>
          <w:sz w:val="24"/>
          <w:szCs w:val="24"/>
        </w:rPr>
        <w:t>seu</w:t>
      </w:r>
      <w:r w:rsidR="002F5892">
        <w:rPr>
          <w:rFonts w:ascii="Times New Roman" w:hAnsi="Times New Roman" w:cs="Times New Roman"/>
          <w:sz w:val="24"/>
          <w:szCs w:val="24"/>
        </w:rPr>
        <w:t xml:space="preserve"> efectivo desempenho. Todavia, a situação é passível de ganhar uma </w:t>
      </w:r>
      <w:r w:rsidR="009E6C63">
        <w:rPr>
          <w:rFonts w:ascii="Times New Roman" w:hAnsi="Times New Roman" w:cs="Times New Roman"/>
          <w:sz w:val="24"/>
          <w:szCs w:val="24"/>
        </w:rPr>
        <w:t>diferente</w:t>
      </w:r>
      <w:r w:rsidR="002F5892">
        <w:rPr>
          <w:rFonts w:ascii="Times New Roman" w:hAnsi="Times New Roman" w:cs="Times New Roman"/>
          <w:sz w:val="24"/>
          <w:szCs w:val="24"/>
        </w:rPr>
        <w:t xml:space="preserve"> dimensão se lhe acoplarmo</w:t>
      </w:r>
      <w:r w:rsidR="00622BDC">
        <w:rPr>
          <w:rFonts w:ascii="Times New Roman" w:hAnsi="Times New Roman" w:cs="Times New Roman"/>
          <w:sz w:val="24"/>
          <w:szCs w:val="24"/>
        </w:rPr>
        <w:t xml:space="preserve">s </w:t>
      </w:r>
      <w:r w:rsidR="002F5892">
        <w:rPr>
          <w:rFonts w:ascii="Times New Roman" w:hAnsi="Times New Roman" w:cs="Times New Roman"/>
          <w:sz w:val="24"/>
          <w:szCs w:val="24"/>
        </w:rPr>
        <w:t xml:space="preserve">outra variável, ou seja, aquela em que se detecta um devir-feminino da cultura exactamente consentâneo com a Modernidade, esta a </w:t>
      </w:r>
      <w:r w:rsidR="004D41AD">
        <w:rPr>
          <w:rFonts w:ascii="Times New Roman" w:hAnsi="Times New Roman" w:cs="Times New Roman"/>
          <w:sz w:val="24"/>
          <w:szCs w:val="24"/>
        </w:rPr>
        <w:t xml:space="preserve">grande </w:t>
      </w:r>
      <w:r w:rsidR="002F5892">
        <w:rPr>
          <w:rFonts w:ascii="Times New Roman" w:hAnsi="Times New Roman" w:cs="Times New Roman"/>
          <w:sz w:val="24"/>
          <w:szCs w:val="24"/>
        </w:rPr>
        <w:t>época</w:t>
      </w:r>
      <w:r w:rsidR="004B56CC">
        <w:rPr>
          <w:rFonts w:ascii="Times New Roman" w:hAnsi="Times New Roman" w:cs="Times New Roman"/>
          <w:sz w:val="24"/>
          <w:szCs w:val="24"/>
        </w:rPr>
        <w:t>-projecto</w:t>
      </w:r>
      <w:r w:rsidR="002F5892">
        <w:rPr>
          <w:rFonts w:ascii="Times New Roman" w:hAnsi="Times New Roman" w:cs="Times New Roman"/>
          <w:sz w:val="24"/>
          <w:szCs w:val="24"/>
        </w:rPr>
        <w:t xml:space="preserve"> em que nos inscrevemos e que, com honestidade, a pandemia covid-19 me parece ter definitivamente concluído para abrir a uma incógnita, ainda. Assim, a igualdade é aferida pelo grau de cidadania que a abertura da Época Contemporânea nos devolveu: não esquecer os valores da Revolução Francesa, portant</w:t>
      </w:r>
      <w:r w:rsidR="009E6C63">
        <w:rPr>
          <w:rFonts w:ascii="Times New Roman" w:hAnsi="Times New Roman" w:cs="Times New Roman"/>
          <w:sz w:val="24"/>
          <w:szCs w:val="24"/>
        </w:rPr>
        <w:t>o</w:t>
      </w:r>
      <w:r w:rsidR="002F5892">
        <w:rPr>
          <w:rFonts w:ascii="Times New Roman" w:hAnsi="Times New Roman" w:cs="Times New Roman"/>
          <w:sz w:val="24"/>
          <w:szCs w:val="24"/>
        </w:rPr>
        <w:t xml:space="preserve">, Liberdade, Igualdade, Fraternidade. </w:t>
      </w:r>
      <w:r w:rsidR="009E6C63">
        <w:rPr>
          <w:rFonts w:ascii="Times New Roman" w:hAnsi="Times New Roman" w:cs="Times New Roman"/>
          <w:sz w:val="24"/>
          <w:szCs w:val="24"/>
        </w:rPr>
        <w:t xml:space="preserve">O grau de cidadania vem pela progressiva inclusão, já que o cidadão talhado em termos históricos prescindiu das </w:t>
      </w:r>
      <w:r w:rsidR="009E6C63">
        <w:rPr>
          <w:rFonts w:ascii="Times New Roman" w:hAnsi="Times New Roman" w:cs="Times New Roman"/>
          <w:sz w:val="24"/>
          <w:szCs w:val="24"/>
        </w:rPr>
        <w:lastRenderedPageBreak/>
        <w:t xml:space="preserve">mulheres, como </w:t>
      </w:r>
      <w:r w:rsidR="00D318C2">
        <w:rPr>
          <w:rFonts w:ascii="Times New Roman" w:hAnsi="Times New Roman" w:cs="Times New Roman"/>
          <w:sz w:val="24"/>
          <w:szCs w:val="24"/>
        </w:rPr>
        <w:t>repudiou</w:t>
      </w:r>
      <w:r w:rsidR="009E6C63">
        <w:rPr>
          <w:rFonts w:ascii="Times New Roman" w:hAnsi="Times New Roman" w:cs="Times New Roman"/>
          <w:sz w:val="24"/>
          <w:szCs w:val="24"/>
        </w:rPr>
        <w:t xml:space="preserve"> os pobres, como </w:t>
      </w:r>
      <w:r w:rsidR="00D318C2">
        <w:rPr>
          <w:rFonts w:ascii="Times New Roman" w:hAnsi="Times New Roman" w:cs="Times New Roman"/>
          <w:sz w:val="24"/>
          <w:szCs w:val="24"/>
        </w:rPr>
        <w:t>afastou</w:t>
      </w:r>
      <w:r w:rsidR="009E6C63">
        <w:rPr>
          <w:rFonts w:ascii="Times New Roman" w:hAnsi="Times New Roman" w:cs="Times New Roman"/>
          <w:sz w:val="24"/>
          <w:szCs w:val="24"/>
        </w:rPr>
        <w:t xml:space="preserve"> aqueles que não correspondessem às exigências de uma identidade masculina e proprietária, logo, a sua forma primordial é tendencialmente abstracta para</w:t>
      </w:r>
      <w:r w:rsidR="002634F0">
        <w:rPr>
          <w:rFonts w:ascii="Times New Roman" w:hAnsi="Times New Roman" w:cs="Times New Roman"/>
          <w:sz w:val="24"/>
          <w:szCs w:val="24"/>
        </w:rPr>
        <w:t xml:space="preserve"> os dias actuais</w:t>
      </w:r>
      <w:r w:rsidR="009E6C63">
        <w:rPr>
          <w:rFonts w:ascii="Times New Roman" w:hAnsi="Times New Roman" w:cs="Times New Roman"/>
          <w:sz w:val="24"/>
          <w:szCs w:val="24"/>
        </w:rPr>
        <w:t xml:space="preserve">, se na génese foi a resposta directa e bem palpável de </w:t>
      </w:r>
      <w:r w:rsidR="002634F0">
        <w:rPr>
          <w:rFonts w:ascii="Times New Roman" w:hAnsi="Times New Roman" w:cs="Times New Roman"/>
          <w:sz w:val="24"/>
          <w:szCs w:val="24"/>
        </w:rPr>
        <w:t>reconhecimento</w:t>
      </w:r>
      <w:r w:rsidR="009E6C63">
        <w:rPr>
          <w:rFonts w:ascii="Times New Roman" w:hAnsi="Times New Roman" w:cs="Times New Roman"/>
          <w:sz w:val="24"/>
          <w:szCs w:val="24"/>
        </w:rPr>
        <w:t xml:space="preserve"> de uma parte privilegiada da sociedade. </w:t>
      </w:r>
    </w:p>
    <w:p w14:paraId="5D82E07D" w14:textId="48933212" w:rsidR="00F0706D" w:rsidRPr="00D318C2" w:rsidRDefault="002634F0" w:rsidP="00D33A3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Quanto ao d</w:t>
      </w:r>
      <w:r w:rsidR="00992193">
        <w:rPr>
          <w:rFonts w:ascii="Times New Roman" w:hAnsi="Times New Roman" w:cs="Times New Roman"/>
          <w:sz w:val="24"/>
          <w:szCs w:val="24"/>
        </w:rPr>
        <w:t>evir-feminino</w:t>
      </w:r>
      <w:r>
        <w:rPr>
          <w:rFonts w:ascii="Times New Roman" w:hAnsi="Times New Roman" w:cs="Times New Roman"/>
          <w:sz w:val="24"/>
          <w:szCs w:val="24"/>
        </w:rPr>
        <w:t xml:space="preserve"> </w:t>
      </w:r>
      <w:r w:rsidR="00D90708">
        <w:rPr>
          <w:rFonts w:ascii="Times New Roman" w:hAnsi="Times New Roman" w:cs="Times New Roman"/>
          <w:sz w:val="24"/>
          <w:szCs w:val="24"/>
        </w:rPr>
        <w:t>da cultura</w:t>
      </w:r>
      <w:r w:rsidR="004124B7">
        <w:rPr>
          <w:rFonts w:ascii="Times New Roman" w:hAnsi="Times New Roman" w:cs="Times New Roman"/>
          <w:sz w:val="24"/>
          <w:szCs w:val="24"/>
        </w:rPr>
        <w:t>,</w:t>
      </w:r>
      <w:r w:rsidR="00D90708">
        <w:rPr>
          <w:rFonts w:ascii="Times New Roman" w:hAnsi="Times New Roman" w:cs="Times New Roman"/>
          <w:sz w:val="24"/>
          <w:szCs w:val="24"/>
        </w:rPr>
        <w:t xml:space="preserve"> </w:t>
      </w:r>
      <w:r>
        <w:rPr>
          <w:rFonts w:ascii="Times New Roman" w:hAnsi="Times New Roman" w:cs="Times New Roman"/>
          <w:sz w:val="24"/>
          <w:szCs w:val="24"/>
        </w:rPr>
        <w:t xml:space="preserve">ele detecta-se pelo questionamento de uma razão </w:t>
      </w:r>
      <w:r w:rsidR="004D006A">
        <w:rPr>
          <w:rFonts w:ascii="Times New Roman" w:hAnsi="Times New Roman" w:cs="Times New Roman"/>
          <w:sz w:val="24"/>
          <w:szCs w:val="24"/>
        </w:rPr>
        <w:t xml:space="preserve">iluminista </w:t>
      </w:r>
      <w:r>
        <w:rPr>
          <w:rFonts w:ascii="Times New Roman" w:hAnsi="Times New Roman" w:cs="Times New Roman"/>
          <w:sz w:val="24"/>
          <w:szCs w:val="24"/>
        </w:rPr>
        <w:t>soberana, aquela, nem mais nem menos, que se responsabilizou também p</w:t>
      </w:r>
      <w:r w:rsidR="00622BDC">
        <w:rPr>
          <w:rFonts w:ascii="Times New Roman" w:hAnsi="Times New Roman" w:cs="Times New Roman"/>
          <w:sz w:val="24"/>
          <w:szCs w:val="24"/>
        </w:rPr>
        <w:t>or talhar</w:t>
      </w:r>
      <w:r>
        <w:rPr>
          <w:rFonts w:ascii="Times New Roman" w:hAnsi="Times New Roman" w:cs="Times New Roman"/>
          <w:sz w:val="24"/>
          <w:szCs w:val="24"/>
        </w:rPr>
        <w:t xml:space="preserve"> o cidadão moderno</w:t>
      </w:r>
      <w:r w:rsidR="00C94060">
        <w:rPr>
          <w:rFonts w:ascii="Times New Roman" w:hAnsi="Times New Roman" w:cs="Times New Roman"/>
          <w:sz w:val="24"/>
          <w:szCs w:val="24"/>
        </w:rPr>
        <w:t xml:space="preserve"> e encarnada pelos homens que, como se disse, nem estão todos incluídos</w:t>
      </w:r>
      <w:r w:rsidR="00926238">
        <w:rPr>
          <w:rFonts w:ascii="Times New Roman" w:hAnsi="Times New Roman" w:cs="Times New Roman"/>
          <w:sz w:val="24"/>
          <w:szCs w:val="24"/>
        </w:rPr>
        <w:t>:</w:t>
      </w:r>
      <w:r w:rsidR="00C94060">
        <w:rPr>
          <w:rFonts w:ascii="Times New Roman" w:hAnsi="Times New Roman" w:cs="Times New Roman"/>
          <w:sz w:val="24"/>
          <w:szCs w:val="24"/>
        </w:rPr>
        <w:t xml:space="preserve"> daí falarmos hoje nos direitos das minorias. Acontece que face à identidade masculina e proprietária que equivale à razão </w:t>
      </w:r>
      <w:r w:rsidR="00D318C2">
        <w:rPr>
          <w:rFonts w:ascii="Times New Roman" w:hAnsi="Times New Roman" w:cs="Times New Roman"/>
          <w:sz w:val="24"/>
          <w:szCs w:val="24"/>
        </w:rPr>
        <w:t xml:space="preserve">iluminista </w:t>
      </w:r>
      <w:r w:rsidR="00C94060">
        <w:rPr>
          <w:rFonts w:ascii="Times New Roman" w:hAnsi="Times New Roman" w:cs="Times New Roman"/>
          <w:sz w:val="24"/>
          <w:szCs w:val="24"/>
        </w:rPr>
        <w:t xml:space="preserve">soberana da Modernidade, as mulheres nunca foram, são, serão, ou seriam, uma minoria, simplesmente porque são quem engendra </w:t>
      </w:r>
      <w:proofErr w:type="spellStart"/>
      <w:r w:rsidR="00C94060">
        <w:rPr>
          <w:rFonts w:ascii="Times New Roman" w:hAnsi="Times New Roman" w:cs="Times New Roman"/>
          <w:sz w:val="24"/>
          <w:szCs w:val="24"/>
        </w:rPr>
        <w:t>comunalmente</w:t>
      </w:r>
      <w:proofErr w:type="spellEnd"/>
      <w:r w:rsidR="00C94060">
        <w:rPr>
          <w:rFonts w:ascii="Times New Roman" w:hAnsi="Times New Roman" w:cs="Times New Roman"/>
          <w:sz w:val="24"/>
          <w:szCs w:val="24"/>
        </w:rPr>
        <w:t xml:space="preserve"> com os homens, primeiro, depois, porque é no feminino e no masculino, na diferença, na dimensão </w:t>
      </w:r>
      <w:r w:rsidR="002A6383">
        <w:rPr>
          <w:rFonts w:ascii="Times New Roman" w:hAnsi="Times New Roman" w:cs="Times New Roman"/>
          <w:sz w:val="24"/>
          <w:szCs w:val="24"/>
        </w:rPr>
        <w:t xml:space="preserve">sexual e </w:t>
      </w:r>
      <w:r w:rsidR="00C94060">
        <w:rPr>
          <w:rFonts w:ascii="Times New Roman" w:hAnsi="Times New Roman" w:cs="Times New Roman"/>
          <w:sz w:val="24"/>
          <w:szCs w:val="24"/>
        </w:rPr>
        <w:t>erótica, que começa o social, mormente, pelo pensamento, e sentimento, gerador. Por aqui se percebe a existência de dois planos: o da igualdade e o da diferença, que equivalem também ao da cidadania e ao do corpo.</w:t>
      </w:r>
      <w:r w:rsidR="00CE1B8B">
        <w:rPr>
          <w:rFonts w:ascii="Times New Roman" w:hAnsi="Times New Roman" w:cs="Times New Roman"/>
          <w:sz w:val="24"/>
          <w:szCs w:val="24"/>
        </w:rPr>
        <w:t xml:space="preserve"> </w:t>
      </w:r>
      <w:r w:rsidR="00C94060" w:rsidRPr="00D318C2">
        <w:rPr>
          <w:rFonts w:ascii="Times New Roman" w:hAnsi="Times New Roman" w:cs="Times New Roman"/>
          <w:sz w:val="24"/>
          <w:szCs w:val="24"/>
        </w:rPr>
        <w:t>Os dois planos deverão ser considerados, tanto existencialmente</w:t>
      </w:r>
      <w:r w:rsidR="00F0706D" w:rsidRPr="00D318C2">
        <w:rPr>
          <w:rFonts w:ascii="Times New Roman" w:hAnsi="Times New Roman" w:cs="Times New Roman"/>
          <w:sz w:val="24"/>
          <w:szCs w:val="24"/>
        </w:rPr>
        <w:t xml:space="preserve">, </w:t>
      </w:r>
      <w:r w:rsidR="00C94060" w:rsidRPr="00D318C2">
        <w:rPr>
          <w:rFonts w:ascii="Times New Roman" w:hAnsi="Times New Roman" w:cs="Times New Roman"/>
          <w:sz w:val="24"/>
          <w:szCs w:val="24"/>
        </w:rPr>
        <w:t>como discursivamente</w:t>
      </w:r>
      <w:r w:rsidR="00D318C2">
        <w:rPr>
          <w:rFonts w:ascii="Times New Roman" w:hAnsi="Times New Roman" w:cs="Times New Roman"/>
          <w:sz w:val="24"/>
          <w:szCs w:val="24"/>
        </w:rPr>
        <w:t>.</w:t>
      </w:r>
    </w:p>
    <w:p w14:paraId="79445D65" w14:textId="69D1205D" w:rsidR="00992193" w:rsidRDefault="00F0706D" w:rsidP="00D33A3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Claro que o caminho que o Ocidente tem feito no sentido de alastrar direitos a </w:t>
      </w:r>
      <w:r w:rsidR="000A1D95">
        <w:rPr>
          <w:rFonts w:ascii="Times New Roman" w:hAnsi="Times New Roman" w:cs="Times New Roman"/>
          <w:sz w:val="24"/>
          <w:szCs w:val="24"/>
        </w:rPr>
        <w:t xml:space="preserve">pessoas que não estavam incluídas no protótipo de cidadão talhado na abertura da Época Contemporânea, esta </w:t>
      </w:r>
      <w:r w:rsidR="00926238">
        <w:rPr>
          <w:rFonts w:ascii="Times New Roman" w:hAnsi="Times New Roman" w:cs="Times New Roman"/>
          <w:sz w:val="24"/>
          <w:szCs w:val="24"/>
        </w:rPr>
        <w:t>subsumida</w:t>
      </w:r>
      <w:r w:rsidR="000A1D95">
        <w:rPr>
          <w:rFonts w:ascii="Times New Roman" w:hAnsi="Times New Roman" w:cs="Times New Roman"/>
          <w:sz w:val="24"/>
          <w:szCs w:val="24"/>
        </w:rPr>
        <w:t xml:space="preserve">, portanto, no projecto da Modernidade, é essencial e dele não devemos desistir. Mas não será passível de reflexão séria que, </w:t>
      </w:r>
      <w:proofErr w:type="spellStart"/>
      <w:r w:rsidR="000A1D95">
        <w:rPr>
          <w:rFonts w:ascii="Times New Roman" w:hAnsi="Times New Roman" w:cs="Times New Roman"/>
          <w:sz w:val="24"/>
          <w:szCs w:val="24"/>
        </w:rPr>
        <w:t>detectando-se</w:t>
      </w:r>
      <w:proofErr w:type="spellEnd"/>
      <w:r w:rsidR="000A1D95">
        <w:rPr>
          <w:rFonts w:ascii="Times New Roman" w:hAnsi="Times New Roman" w:cs="Times New Roman"/>
          <w:sz w:val="24"/>
          <w:szCs w:val="24"/>
        </w:rPr>
        <w:t xml:space="preserve"> </w:t>
      </w:r>
      <w:r w:rsidR="0084609D">
        <w:rPr>
          <w:rFonts w:ascii="Times New Roman" w:hAnsi="Times New Roman" w:cs="Times New Roman"/>
          <w:sz w:val="24"/>
          <w:szCs w:val="24"/>
        </w:rPr>
        <w:t>um</w:t>
      </w:r>
      <w:r w:rsidR="000A1D95">
        <w:rPr>
          <w:rFonts w:ascii="Times New Roman" w:hAnsi="Times New Roman" w:cs="Times New Roman"/>
          <w:sz w:val="24"/>
          <w:szCs w:val="24"/>
        </w:rPr>
        <w:t xml:space="preserve"> devir-feminino da cultura, se observe, ao mesmo tempo, o início das grandes lutas históricas feministas? E isto porquê? Porque aquele caminho assenta na igualdade e porque aquele devir defende a diferença: as mulheres, através das clamações do feminismo, desejam ser reconhecidas como cidadãs, e arrebatar direitos negados secularmente, e que a contemporaneidade voltou a negar congenitamente; alguns homens, através da crítica do projecto </w:t>
      </w:r>
      <w:r w:rsidR="002A6383">
        <w:rPr>
          <w:rFonts w:ascii="Times New Roman" w:hAnsi="Times New Roman" w:cs="Times New Roman"/>
          <w:sz w:val="24"/>
          <w:szCs w:val="24"/>
        </w:rPr>
        <w:t xml:space="preserve">maior </w:t>
      </w:r>
      <w:r w:rsidR="000A1D95">
        <w:rPr>
          <w:rFonts w:ascii="Times New Roman" w:hAnsi="Times New Roman" w:cs="Times New Roman"/>
          <w:sz w:val="24"/>
          <w:szCs w:val="24"/>
        </w:rPr>
        <w:t>da Modernidade assente numa razão</w:t>
      </w:r>
      <w:r w:rsidR="00D318C2">
        <w:rPr>
          <w:rFonts w:ascii="Times New Roman" w:hAnsi="Times New Roman" w:cs="Times New Roman"/>
          <w:sz w:val="24"/>
          <w:szCs w:val="24"/>
        </w:rPr>
        <w:t xml:space="preserve"> iluminista</w:t>
      </w:r>
      <w:r w:rsidR="000A1D95">
        <w:rPr>
          <w:rFonts w:ascii="Times New Roman" w:hAnsi="Times New Roman" w:cs="Times New Roman"/>
          <w:sz w:val="24"/>
          <w:szCs w:val="24"/>
        </w:rPr>
        <w:t xml:space="preserve"> soberana e avassaladora, diversamente, aproximam-se do feminino como alternativa a uma cultura </w:t>
      </w:r>
      <w:r w:rsidR="0084609D">
        <w:rPr>
          <w:rFonts w:ascii="Times New Roman" w:hAnsi="Times New Roman" w:cs="Times New Roman"/>
          <w:sz w:val="24"/>
          <w:szCs w:val="24"/>
        </w:rPr>
        <w:t xml:space="preserve">imemorial de prevalência do masculino, em que se </w:t>
      </w:r>
      <w:proofErr w:type="spellStart"/>
      <w:r w:rsidR="0084609D">
        <w:rPr>
          <w:rFonts w:ascii="Times New Roman" w:hAnsi="Times New Roman" w:cs="Times New Roman"/>
          <w:sz w:val="24"/>
          <w:szCs w:val="24"/>
        </w:rPr>
        <w:t>vêem</w:t>
      </w:r>
      <w:proofErr w:type="spellEnd"/>
      <w:r w:rsidR="0084609D">
        <w:rPr>
          <w:rFonts w:ascii="Times New Roman" w:hAnsi="Times New Roman" w:cs="Times New Roman"/>
          <w:sz w:val="24"/>
          <w:szCs w:val="24"/>
        </w:rPr>
        <w:t xml:space="preserve"> queimadas muitas, quase todas, as possibilidades de diferença. </w:t>
      </w:r>
    </w:p>
    <w:p w14:paraId="5DEA8FF1" w14:textId="17666C37" w:rsidR="0084609D" w:rsidRDefault="0084609D" w:rsidP="004A788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Por aqui se percebe a incomodidade, quase generalizada, de parte do feminismo actual perante um conceito de diferença que bastas vezes afirmam fazer cair num essencialismo fantasmático, por um lado, e, por outro, a apropriação de valores femininos pelos homens que pretendem uma nova racionalidade crítica, que integre o inconsciente, e a própria diferença. Temos, então, que </w:t>
      </w:r>
      <w:r w:rsidR="00524B38">
        <w:rPr>
          <w:rFonts w:ascii="Times New Roman" w:hAnsi="Times New Roman" w:cs="Times New Roman"/>
          <w:sz w:val="24"/>
          <w:szCs w:val="24"/>
        </w:rPr>
        <w:t>as</w:t>
      </w:r>
      <w:r>
        <w:rPr>
          <w:rFonts w:ascii="Times New Roman" w:hAnsi="Times New Roman" w:cs="Times New Roman"/>
          <w:sz w:val="24"/>
          <w:szCs w:val="24"/>
        </w:rPr>
        <w:t xml:space="preserve"> mulheres</w:t>
      </w:r>
      <w:r w:rsidR="00524B38">
        <w:rPr>
          <w:rFonts w:ascii="Times New Roman" w:hAnsi="Times New Roman" w:cs="Times New Roman"/>
          <w:sz w:val="24"/>
          <w:szCs w:val="24"/>
        </w:rPr>
        <w:t>, genericamente,</w:t>
      </w:r>
      <w:r>
        <w:rPr>
          <w:rFonts w:ascii="Times New Roman" w:hAnsi="Times New Roman" w:cs="Times New Roman"/>
          <w:sz w:val="24"/>
          <w:szCs w:val="24"/>
        </w:rPr>
        <w:t xml:space="preserve"> </w:t>
      </w:r>
      <w:r w:rsidR="00524B38">
        <w:rPr>
          <w:rFonts w:ascii="Times New Roman" w:hAnsi="Times New Roman" w:cs="Times New Roman"/>
          <w:sz w:val="24"/>
          <w:szCs w:val="24"/>
        </w:rPr>
        <w:t>dirigem o seu olhar para os homens que não lhes reconheceram os privilégios que mereciam por direito, e reclamam-</w:t>
      </w:r>
      <w:r w:rsidR="00524B38">
        <w:rPr>
          <w:rFonts w:ascii="Times New Roman" w:hAnsi="Times New Roman" w:cs="Times New Roman"/>
          <w:sz w:val="24"/>
          <w:szCs w:val="24"/>
        </w:rPr>
        <w:lastRenderedPageBreak/>
        <w:t>nos; já os homens, uma parte significativa daqueles que pretendem reinventar-se, dirigem o seu olhar para as mulheres, e buscam num outro modo de ser as vias para pensar, e agir, escrever, imaginar, uma sociedade diferente. Todavia, e em face do fantasma do essencialismo, pois se existe um argumento feminino sonoro é o de que foram os homens que nomearam as mulheres, foram os homens que construíram o mundo, foram os homens que caucionaram a secundarização das mulheres, para as mulheres, genericamente, resulta bastante desconfortável esse foco na sua diferença, o mesmo que entusiasma tanto os homens, quando o que pretendem passa, sobretudo, pela igualdade</w:t>
      </w:r>
      <w:r w:rsidR="008870D5">
        <w:rPr>
          <w:rFonts w:ascii="Times New Roman" w:hAnsi="Times New Roman" w:cs="Times New Roman"/>
          <w:sz w:val="24"/>
          <w:szCs w:val="24"/>
        </w:rPr>
        <w:t>:</w:t>
      </w:r>
      <w:r w:rsidR="00524B38">
        <w:rPr>
          <w:rFonts w:ascii="Times New Roman" w:hAnsi="Times New Roman" w:cs="Times New Roman"/>
          <w:sz w:val="24"/>
          <w:szCs w:val="24"/>
        </w:rPr>
        <w:t xml:space="preserve"> social, jurídica e económica. </w:t>
      </w:r>
      <w:r w:rsidR="00926238">
        <w:rPr>
          <w:rFonts w:ascii="Times New Roman" w:hAnsi="Times New Roman" w:cs="Times New Roman"/>
          <w:sz w:val="24"/>
          <w:szCs w:val="24"/>
        </w:rPr>
        <w:t>Julgo, por tal, que se exige uma perspectivação destas duas realidades</w:t>
      </w:r>
      <w:r w:rsidR="00D318C2">
        <w:rPr>
          <w:rFonts w:ascii="Times New Roman" w:hAnsi="Times New Roman" w:cs="Times New Roman"/>
          <w:sz w:val="24"/>
          <w:szCs w:val="24"/>
        </w:rPr>
        <w:t xml:space="preserve">, sem assombrações, com paciência e resistência. </w:t>
      </w:r>
    </w:p>
    <w:p w14:paraId="2419E0B5" w14:textId="0FCE51BB" w:rsidR="00D318C2" w:rsidRDefault="00D318C2" w:rsidP="00641674">
      <w:pPr>
        <w:spacing w:after="0" w:line="360" w:lineRule="auto"/>
        <w:jc w:val="both"/>
        <w:rPr>
          <w:rFonts w:ascii="Times New Roman" w:hAnsi="Times New Roman" w:cs="Times New Roman"/>
          <w:sz w:val="24"/>
          <w:szCs w:val="24"/>
        </w:rPr>
      </w:pPr>
    </w:p>
    <w:p w14:paraId="79221B77" w14:textId="5965CF1D" w:rsidR="00D318C2" w:rsidRDefault="00D318C2" w:rsidP="0064167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Cláudia Ferreira </w:t>
      </w:r>
    </w:p>
    <w:p w14:paraId="7C2BB3BC" w14:textId="55EBB251" w:rsidR="002F5892" w:rsidRDefault="00641674" w:rsidP="0064167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Ciência na Imprensa Regional – Ciência Viva</w:t>
      </w:r>
    </w:p>
    <w:p w14:paraId="69CFF00E" w14:textId="43E89528" w:rsidR="00FA54C1" w:rsidRPr="00E15A4D" w:rsidRDefault="00FA54C1">
      <w:pPr>
        <w:rPr>
          <w:rFonts w:ascii="Times New Roman" w:hAnsi="Times New Roman" w:cs="Times New Roman"/>
          <w:sz w:val="24"/>
          <w:szCs w:val="24"/>
        </w:rPr>
      </w:pPr>
    </w:p>
    <w:sectPr w:rsidR="00FA54C1" w:rsidRPr="00E15A4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A4D"/>
    <w:rsid w:val="000A1D95"/>
    <w:rsid w:val="001713F0"/>
    <w:rsid w:val="002634F0"/>
    <w:rsid w:val="00270103"/>
    <w:rsid w:val="002A6383"/>
    <w:rsid w:val="002F5892"/>
    <w:rsid w:val="003204BE"/>
    <w:rsid w:val="003574AB"/>
    <w:rsid w:val="003C3C27"/>
    <w:rsid w:val="003C42BA"/>
    <w:rsid w:val="004124B7"/>
    <w:rsid w:val="004A7884"/>
    <w:rsid w:val="004B56CC"/>
    <w:rsid w:val="004D006A"/>
    <w:rsid w:val="004D41AD"/>
    <w:rsid w:val="00524B38"/>
    <w:rsid w:val="005E134A"/>
    <w:rsid w:val="00622BDC"/>
    <w:rsid w:val="00641674"/>
    <w:rsid w:val="006879F7"/>
    <w:rsid w:val="0069362C"/>
    <w:rsid w:val="00703096"/>
    <w:rsid w:val="00833999"/>
    <w:rsid w:val="0084609D"/>
    <w:rsid w:val="008870D5"/>
    <w:rsid w:val="00926238"/>
    <w:rsid w:val="00935C73"/>
    <w:rsid w:val="0098399B"/>
    <w:rsid w:val="00992193"/>
    <w:rsid w:val="009E6C63"/>
    <w:rsid w:val="00A077B0"/>
    <w:rsid w:val="00A37CFF"/>
    <w:rsid w:val="00AA4152"/>
    <w:rsid w:val="00AF3E4D"/>
    <w:rsid w:val="00B94ED8"/>
    <w:rsid w:val="00C94060"/>
    <w:rsid w:val="00CC0294"/>
    <w:rsid w:val="00CE1B8B"/>
    <w:rsid w:val="00D318C2"/>
    <w:rsid w:val="00D33A37"/>
    <w:rsid w:val="00D5304D"/>
    <w:rsid w:val="00D90708"/>
    <w:rsid w:val="00E15A4D"/>
    <w:rsid w:val="00EE5965"/>
    <w:rsid w:val="00F05F2D"/>
    <w:rsid w:val="00F0706D"/>
    <w:rsid w:val="00FA54C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9D6C1"/>
  <w15:chartTrackingRefBased/>
  <w15:docId w15:val="{6C297260-874C-4F84-AD6A-B31D3BC38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972</Words>
  <Characters>5251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Cláudia Ferreira</dc:creator>
  <cp:keywords/>
  <dc:description/>
  <cp:lastModifiedBy>António Piedade</cp:lastModifiedBy>
  <cp:revision>8</cp:revision>
  <dcterms:created xsi:type="dcterms:W3CDTF">2020-12-19T23:01:00Z</dcterms:created>
  <dcterms:modified xsi:type="dcterms:W3CDTF">2020-12-19T23:18:00Z</dcterms:modified>
</cp:coreProperties>
</file>