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75" w:rsidRDefault="00E85275" w:rsidP="00E85275">
      <w:pPr>
        <w:spacing w:after="0" w:line="360" w:lineRule="auto"/>
        <w:rPr>
          <w:rFonts w:eastAsia="Times New Roman" w:cstheme="minorHAnsi"/>
          <w:sz w:val="24"/>
          <w:szCs w:val="24"/>
          <w:shd w:val="clear" w:color="auto" w:fill="FFFFFF"/>
          <w:lang w:eastAsia="pt-PT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Geologia antes da Escrita.</w:t>
      </w:r>
    </w:p>
    <w:p w:rsidR="00E85275" w:rsidRDefault="00E85275" w:rsidP="00E85275">
      <w:pPr>
        <w:spacing w:after="0" w:line="360" w:lineRule="auto"/>
        <w:rPr>
          <w:rFonts w:eastAsia="Times New Roman" w:cstheme="minorHAnsi"/>
          <w:sz w:val="24"/>
          <w:szCs w:val="24"/>
          <w:shd w:val="clear" w:color="auto" w:fill="FFFFFF"/>
          <w:lang w:eastAsia="pt-PT"/>
        </w:rPr>
      </w:pPr>
    </w:p>
    <w:p w:rsidR="00E85275" w:rsidRPr="00E85275" w:rsidRDefault="00E85275" w:rsidP="00E85275">
      <w:pPr>
        <w:spacing w:after="0" w:line="360" w:lineRule="auto"/>
        <w:rPr>
          <w:rFonts w:eastAsia="Times New Roman" w:cstheme="minorHAnsi"/>
          <w:sz w:val="24"/>
          <w:szCs w:val="24"/>
          <w:shd w:val="clear" w:color="auto" w:fill="FFFFFF"/>
          <w:lang w:eastAsia="pt-PT"/>
        </w:rPr>
      </w:pPr>
      <w:r w:rsidRPr="00E85275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Ao alimentarem-se de frutos, raízes e animais que, de início, </w:t>
      </w:r>
      <w:proofErr w:type="spellStart"/>
      <w:r w:rsidRPr="00E85275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colectavam</w:t>
      </w:r>
      <w:proofErr w:type="spellEnd"/>
      <w:r w:rsidRPr="00E85275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e, mais tarde, cultivavam ou apascentavam, os nossos antepassados pré-históricos interagiram de muito perto com a biodiversidade dos ambientes que foram ocupando. Interagiram igualmente com a </w:t>
      </w:r>
      <w:proofErr w:type="spellStart"/>
      <w:r w:rsidRPr="00E85275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geodiversidade</w:t>
      </w:r>
      <w:proofErr w:type="spellEnd"/>
      <w:r w:rsidRPr="00E85275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entendida como o conjunto de todas as ocorrências de natureza geológica, com destaque para rochas, minerais e fósseis, cavernas e grutas, montanhas e vulcões, bem como dos ambientes naturais (mares, lagos e pântanos, rios, geleiras e dunas) e processos que lhe dão origem. Alastrando a todas as latitudes, longitudes e altitudes, a superfície do planeta foi-se abrindo à sua observação e, neste domínio, ainda que de forma muito embrionária, podemos aceitar que se iniciaram na geologia.</w:t>
      </w:r>
    </w:p>
    <w:p w:rsidR="00E85275" w:rsidRPr="00E85275" w:rsidRDefault="00E85275" w:rsidP="00E85275">
      <w:pPr>
        <w:shd w:val="clear" w:color="auto" w:fill="FFFFFF"/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PT"/>
        </w:rPr>
      </w:pPr>
    </w:p>
    <w:p w:rsidR="00E85275" w:rsidRPr="00E85275" w:rsidRDefault="00E85275" w:rsidP="00E8527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E85275">
        <w:rPr>
          <w:rFonts w:eastAsia="Times New Roman" w:cstheme="minorHAnsi"/>
          <w:sz w:val="24"/>
          <w:szCs w:val="24"/>
          <w:lang w:eastAsia="pt-PT"/>
        </w:rPr>
        <w:t xml:space="preserve">Estabeleceram relações de causa-efeito entre os </w:t>
      </w:r>
      <w:proofErr w:type="spellStart"/>
      <w:r w:rsidRPr="00E85275">
        <w:rPr>
          <w:rFonts w:eastAsia="Times New Roman" w:cstheme="minorHAnsi"/>
          <w:sz w:val="24"/>
          <w:szCs w:val="24"/>
          <w:lang w:eastAsia="pt-PT"/>
        </w:rPr>
        <w:t>objectos</w:t>
      </w:r>
      <w:proofErr w:type="spellEnd"/>
      <w:r w:rsidRPr="00E85275">
        <w:rPr>
          <w:rFonts w:eastAsia="Times New Roman" w:cstheme="minorHAnsi"/>
          <w:sz w:val="24"/>
          <w:szCs w:val="24"/>
          <w:lang w:eastAsia="pt-PT"/>
        </w:rPr>
        <w:t xml:space="preserve"> e os mecanismos que lhes </w:t>
      </w:r>
      <w:proofErr w:type="gramStart"/>
      <w:r w:rsidRPr="00E85275">
        <w:rPr>
          <w:rFonts w:eastAsia="Times New Roman" w:cstheme="minorHAnsi"/>
          <w:sz w:val="24"/>
          <w:szCs w:val="24"/>
          <w:lang w:eastAsia="pt-PT"/>
        </w:rPr>
        <w:t>foram dado</w:t>
      </w:r>
      <w:proofErr w:type="gramEnd"/>
      <w:r w:rsidRPr="00E85275">
        <w:rPr>
          <w:rFonts w:eastAsia="Times New Roman" w:cstheme="minorHAnsi"/>
          <w:sz w:val="24"/>
          <w:szCs w:val="24"/>
          <w:lang w:eastAsia="pt-PT"/>
        </w:rPr>
        <w:t xml:space="preserve"> observar, no mundo físico que foi o seu. Experimentaram o que puderam experimentar, deduziram, inferiram e transmitiram, aos descendentes, os conhecimentos que foram acumulando, servindo-se para tal das linguagens de que dispunham, nomeadamente o gesto e, mais tarde e progressivamente, a fala.</w:t>
      </w:r>
    </w:p>
    <w:p w:rsidR="00E85275" w:rsidRPr="00E85275" w:rsidRDefault="00E85275" w:rsidP="00E8527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E85275" w:rsidRPr="00E85275" w:rsidRDefault="00E85275" w:rsidP="00E8527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E85275">
        <w:rPr>
          <w:rFonts w:eastAsia="Times New Roman" w:cstheme="minorHAnsi"/>
          <w:sz w:val="24"/>
          <w:szCs w:val="24"/>
          <w:lang w:eastAsia="pt-PT"/>
        </w:rPr>
        <w:t>Presenciaram a chuva e os seus efeitos como poderoso agente de erosão, desde a simples e inofensiva escorrência às grandes enxurradas, e aluimentos de terras. Assistiram a catastróficas cheias próprias das planícies aluviais dos grandes rios e suportaram secas intermináveis. Andaram sobre as dunas e relacionaram-nas com o vento. Enfrentaram frios imensos e subiram e desceram montanhas, num acumular de experiências que lhes permitiram sobreviver. Procuraram grutas e abrigos para se protegerem das intempéries e das feras e conheceram os pigmentos minerais com que pintaram algumas delas, numa demonstração de criatividade artística da sua condição humana.</w:t>
      </w:r>
    </w:p>
    <w:p w:rsidR="00E85275" w:rsidRPr="00E85275" w:rsidRDefault="00E85275" w:rsidP="00E8527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E85275" w:rsidRDefault="00E85275" w:rsidP="00E8527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E85275">
        <w:rPr>
          <w:rFonts w:eastAsia="Times New Roman" w:cstheme="minorHAnsi"/>
          <w:sz w:val="24"/>
          <w:szCs w:val="24"/>
          <w:lang w:eastAsia="pt-PT"/>
        </w:rPr>
        <w:t xml:space="preserve">Viram a lava incandescente a fluir e transformar-se em rocha e deixaram as suas pegadas sobre as cinzas vulcânicas. Sentiram a terra tremer debaixo dos pés e ouviram o som cavo e assustador dos sismos. Conheceram o sílex e a sua característica </w:t>
      </w:r>
      <w:proofErr w:type="spellStart"/>
      <w:r w:rsidRPr="00E85275">
        <w:rPr>
          <w:rFonts w:eastAsia="Times New Roman" w:cstheme="minorHAnsi"/>
          <w:sz w:val="24"/>
          <w:szCs w:val="24"/>
          <w:lang w:eastAsia="pt-PT"/>
        </w:rPr>
        <w:t>fractura</w:t>
      </w:r>
      <w:proofErr w:type="spellEnd"/>
      <w:r w:rsidRPr="00E85275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E85275">
        <w:rPr>
          <w:rFonts w:eastAsia="Times New Roman" w:cstheme="minorHAnsi"/>
          <w:sz w:val="24"/>
          <w:szCs w:val="24"/>
          <w:lang w:eastAsia="pt-PT"/>
        </w:rPr>
        <w:lastRenderedPageBreak/>
        <w:t>conchoidal</w:t>
      </w:r>
      <w:proofErr w:type="spellEnd"/>
      <w:r w:rsidRPr="00E85275">
        <w:rPr>
          <w:rFonts w:eastAsia="Times New Roman" w:cstheme="minorHAnsi"/>
          <w:sz w:val="24"/>
          <w:szCs w:val="24"/>
          <w:lang w:eastAsia="pt-PT"/>
        </w:rPr>
        <w:t xml:space="preserve">, aprenderam a encontrá-lo nas suas jazidas e tiraram partido desses conhecimentos para produzir utensílios e armas. Verificaram idênticas características no quartzo macrocristalino (em especial, o hialino e o defumado) e nos vidros vulcânicos (obsidiana, </w:t>
      </w:r>
      <w:proofErr w:type="spellStart"/>
      <w:r w:rsidRPr="00E85275">
        <w:rPr>
          <w:rFonts w:eastAsia="Times New Roman" w:cstheme="minorHAnsi"/>
          <w:sz w:val="24"/>
          <w:szCs w:val="24"/>
          <w:lang w:eastAsia="pt-PT"/>
        </w:rPr>
        <w:t>taquilito</w:t>
      </w:r>
      <w:proofErr w:type="spellEnd"/>
      <w:r w:rsidRPr="00E85275">
        <w:rPr>
          <w:rFonts w:eastAsia="Times New Roman" w:cstheme="minorHAnsi"/>
          <w:sz w:val="24"/>
          <w:szCs w:val="24"/>
          <w:lang w:eastAsia="pt-PT"/>
        </w:rPr>
        <w:t xml:space="preserve"> e outros) e deram-lhes a mesma utilização.</w:t>
      </w:r>
    </w:p>
    <w:p w:rsidR="00E85275" w:rsidRPr="00E85275" w:rsidRDefault="00E85275" w:rsidP="00E8527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E85275" w:rsidRPr="00E85275" w:rsidRDefault="00E85275" w:rsidP="00E8527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E85275">
        <w:rPr>
          <w:rFonts w:eastAsia="Times New Roman" w:cstheme="minorHAnsi"/>
          <w:sz w:val="24"/>
          <w:szCs w:val="24"/>
          <w:lang w:eastAsia="pt-PT"/>
        </w:rPr>
        <w:t xml:space="preserve">Conheceram a argila, a sua plasticidade quando misturada com a água e o seu endurecimento pelo fogo. Usaram o betume (asfalto) como combustível e, talvez, como fonte de iluminação, e </w:t>
      </w:r>
      <w:proofErr w:type="spellStart"/>
      <w:r w:rsidRPr="00E85275">
        <w:rPr>
          <w:rFonts w:eastAsia="Times New Roman" w:cstheme="minorHAnsi"/>
          <w:sz w:val="24"/>
          <w:szCs w:val="24"/>
          <w:lang w:eastAsia="pt-PT"/>
        </w:rPr>
        <w:t>prospectaram</w:t>
      </w:r>
      <w:proofErr w:type="spellEnd"/>
      <w:r w:rsidRPr="00E85275">
        <w:rPr>
          <w:rFonts w:eastAsia="Times New Roman" w:cstheme="minorHAnsi"/>
          <w:sz w:val="24"/>
          <w:szCs w:val="24"/>
          <w:lang w:eastAsia="pt-PT"/>
        </w:rPr>
        <w:t xml:space="preserve"> o ouro, a prata, os minerais de cobre e os de estanho, milhares de anos antes de a ciência lhes ter prestado atenção e lhes ter dado nomes. Aprenderam a explorá-los e ensaiaram as metalurgias, primeiro, a do bronze, há mais de 5000 anos e, cerca de mil anos depois, a do ferro.</w:t>
      </w:r>
    </w:p>
    <w:p w:rsidR="00E85275" w:rsidRPr="00E85275" w:rsidRDefault="00E85275" w:rsidP="00E8527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E85275">
        <w:rPr>
          <w:rFonts w:eastAsia="Times New Roman" w:cstheme="minorHAnsi"/>
          <w:sz w:val="24"/>
          <w:szCs w:val="24"/>
          <w:lang w:eastAsia="pt-PT"/>
        </w:rPr>
        <w:t>Fizeram tudo isto e muito mais antes dos sumérios, chineses e egípcios terem iniciado a arte de escrever.</w:t>
      </w:r>
    </w:p>
    <w:p w:rsidR="00E85275" w:rsidRPr="00E85275" w:rsidRDefault="00E85275" w:rsidP="00E8527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E85275" w:rsidRPr="00E85275" w:rsidRDefault="00E85275" w:rsidP="00E8527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E85275">
        <w:rPr>
          <w:rFonts w:eastAsia="Times New Roman" w:cstheme="minorHAnsi"/>
          <w:b/>
          <w:bCs/>
          <w:sz w:val="24"/>
          <w:szCs w:val="24"/>
          <w:lang w:eastAsia="pt-PT"/>
        </w:rPr>
        <w:t>António Galopim de Carvalho</w:t>
      </w:r>
    </w:p>
    <w:p w:rsidR="008E2BB2" w:rsidRDefault="00E85275" w:rsidP="00E85275">
      <w:pPr>
        <w:spacing w:line="360" w:lineRule="auto"/>
        <w:rPr>
          <w:rFonts w:cstheme="minorHAnsi"/>
          <w:sz w:val="24"/>
          <w:szCs w:val="24"/>
        </w:rPr>
      </w:pPr>
    </w:p>
    <w:p w:rsidR="00E85275" w:rsidRPr="00E85275" w:rsidRDefault="00E85275" w:rsidP="00E8527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Ciência na Imprensa Regional – Ciência Viva</w:t>
      </w:r>
    </w:p>
    <w:sectPr w:rsidR="00E85275" w:rsidRPr="00E85275" w:rsidSect="00FC7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85275"/>
    <w:rsid w:val="0024012E"/>
    <w:rsid w:val="00C11DF3"/>
    <w:rsid w:val="00E85275"/>
    <w:rsid w:val="00FC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5275"/>
  </w:style>
  <w:style w:type="paragraph" w:styleId="BalloonText">
    <w:name w:val="Balloon Text"/>
    <w:basedOn w:val="Normal"/>
    <w:link w:val="BalloonTextChar"/>
    <w:uiPriority w:val="99"/>
    <w:semiHidden/>
    <w:unhideWhenUsed/>
    <w:rsid w:val="00E8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590</Words>
  <Characters>2484</Characters>
  <Application>Microsoft Office Word</Application>
  <DocSecurity>0</DocSecurity>
  <Lines>69</Lines>
  <Paragraphs>21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2012-08-31T19:43:00Z</dcterms:created>
  <dcterms:modified xsi:type="dcterms:W3CDTF">2012-08-31T19:47:00Z</dcterms:modified>
</cp:coreProperties>
</file>