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B4" w:rsidRPr="00A86692" w:rsidRDefault="00FA774F" w:rsidP="00880DB4">
      <w:pPr>
        <w:rPr>
          <w:b/>
          <w:sz w:val="24"/>
          <w:szCs w:val="24"/>
        </w:rPr>
      </w:pPr>
      <w:r>
        <w:rPr>
          <w:b/>
          <w:sz w:val="24"/>
          <w:szCs w:val="24"/>
        </w:rPr>
        <w:t>G</w:t>
      </w:r>
      <w:r w:rsidR="00880DB4" w:rsidRPr="00A86692">
        <w:rPr>
          <w:b/>
          <w:sz w:val="24"/>
          <w:szCs w:val="24"/>
        </w:rPr>
        <w:t xml:space="preserve">enes </w:t>
      </w:r>
      <w:r>
        <w:rPr>
          <w:b/>
          <w:sz w:val="24"/>
          <w:szCs w:val="24"/>
        </w:rPr>
        <w:t>d</w:t>
      </w:r>
      <w:r w:rsidR="00880DB4" w:rsidRPr="00A86692">
        <w:rPr>
          <w:b/>
          <w:sz w:val="24"/>
          <w:szCs w:val="24"/>
        </w:rPr>
        <w:t>a resistência bacteriana a antibióticos.</w:t>
      </w:r>
    </w:p>
    <w:p w:rsidR="00A86692" w:rsidRDefault="00A86692" w:rsidP="00880DB4">
      <w:pPr>
        <w:rPr>
          <w:b/>
        </w:rPr>
      </w:pPr>
    </w:p>
    <w:p w:rsidR="002938D6" w:rsidRPr="00A86692" w:rsidRDefault="00A86692" w:rsidP="00880DB4">
      <w:pPr>
        <w:rPr>
          <w:b/>
        </w:rPr>
      </w:pPr>
      <w:r w:rsidRPr="00A86692">
        <w:rPr>
          <w:b/>
        </w:rPr>
        <w:t>Foram agora identificados 18 genes essenciais para a sobrevivência de uma espécie bacteriana resistente à maioria dos antibióticos, o que permite o desenvolvimento de novos fármacos antibacterianos.</w:t>
      </w:r>
    </w:p>
    <w:p w:rsidR="004F766B" w:rsidRDefault="00880DB4" w:rsidP="00880DB4">
      <w:r w:rsidRPr="00F4437E">
        <w:t xml:space="preserve">A </w:t>
      </w:r>
      <w:proofErr w:type="spellStart"/>
      <w:r w:rsidRPr="00F4437E">
        <w:t>multi-resistência</w:t>
      </w:r>
      <w:proofErr w:type="spellEnd"/>
      <w:r w:rsidRPr="00F4437E">
        <w:t xml:space="preserve"> a </w:t>
      </w:r>
      <w:r>
        <w:t xml:space="preserve">antibióticos por parte de bactérias patogénicas e letais é </w:t>
      </w:r>
      <w:proofErr w:type="spellStart"/>
      <w:r w:rsidR="00AF5143">
        <w:t>actualmente</w:t>
      </w:r>
      <w:proofErr w:type="spellEnd"/>
      <w:r w:rsidR="00AF5143">
        <w:t xml:space="preserve">, aliás sempre foi, </w:t>
      </w:r>
      <w:r>
        <w:t xml:space="preserve">um dos </w:t>
      </w:r>
      <w:r w:rsidR="00A86692">
        <w:t>principais</w:t>
      </w:r>
      <w:r>
        <w:t xml:space="preserve"> problemas de saúde pública. </w:t>
      </w:r>
    </w:p>
    <w:p w:rsidR="006431DA" w:rsidRDefault="00AF5143" w:rsidP="00880DB4">
      <w:r>
        <w:t>Nu</w:t>
      </w:r>
      <w:r w:rsidR="00880DB4">
        <w:t xml:space="preserve">m artigo agora publicado na revista </w:t>
      </w:r>
      <w:proofErr w:type="spellStart"/>
      <w:r w:rsidR="00880DB4" w:rsidRPr="00AF5143">
        <w:rPr>
          <w:i/>
        </w:rPr>
        <w:t>mBio</w:t>
      </w:r>
      <w:proofErr w:type="spellEnd"/>
      <w:r w:rsidR="00880DB4">
        <w:t xml:space="preserve"> (da Sociedade Americana de Microbiologia), são identificados uma </w:t>
      </w:r>
      <w:r w:rsidR="004F766B">
        <w:t xml:space="preserve">nova </w:t>
      </w:r>
      <w:r w:rsidR="00880DB4">
        <w:t xml:space="preserve">série de </w:t>
      </w:r>
      <w:r w:rsidR="006431DA">
        <w:t xml:space="preserve">18 </w:t>
      </w:r>
      <w:r w:rsidR="00880DB4">
        <w:t xml:space="preserve">genes bacterianos essenciais para o crescimento e sobrevivência dessas bactérias, </w:t>
      </w:r>
      <w:r w:rsidR="00A86692">
        <w:t>revelando</w:t>
      </w:r>
      <w:r w:rsidR="00880DB4">
        <w:t xml:space="preserve"> novos e múltiplos alvos para o desenvolvimento de novos </w:t>
      </w:r>
      <w:r>
        <w:t>antibióticos</w:t>
      </w:r>
      <w:r w:rsidR="00880DB4">
        <w:t xml:space="preserve">. É também sugerido que os métodos normalizados para o estudo bacteriano em condições laboratoriais podem não ser os mais indicados para o desenho racional de novos fármacos antimicrobianos. </w:t>
      </w:r>
    </w:p>
    <w:p w:rsidR="006431DA" w:rsidRDefault="004F766B" w:rsidP="00880DB4">
      <w:pPr>
        <w:rPr>
          <w:rStyle w:val="Emphasis"/>
          <w:rFonts w:cstheme="minorHAnsi"/>
          <w:i w:val="0"/>
          <w:bdr w:val="none" w:sz="0" w:space="0" w:color="auto" w:frame="1"/>
          <w:shd w:val="clear" w:color="auto" w:fill="FFFFFF"/>
        </w:rPr>
      </w:pPr>
      <w:r>
        <w:t>De facto o estudo agora divulgado contrasta com estudos anteriores</w:t>
      </w:r>
      <w:r w:rsidR="006431DA">
        <w:t>,</w:t>
      </w:r>
      <w:r>
        <w:t xml:space="preserve"> uma vez que foi </w:t>
      </w:r>
      <w:proofErr w:type="spellStart"/>
      <w:r>
        <w:t>efectuado</w:t>
      </w:r>
      <w:proofErr w:type="spellEnd"/>
      <w:r>
        <w:t xml:space="preserve"> em meio </w:t>
      </w:r>
      <w:r w:rsidRPr="004F766B">
        <w:rPr>
          <w:i/>
        </w:rPr>
        <w:t>in vivo</w:t>
      </w:r>
      <w:r>
        <w:t xml:space="preserve">, utilizando líquido ascítico humano. O modelo bacteriano usado foi da espécie </w:t>
      </w:r>
      <w:proofErr w:type="spellStart"/>
      <w:r w:rsidRPr="004F766B">
        <w:rPr>
          <w:rStyle w:val="Emphasis"/>
          <w:rFonts w:cstheme="minorHAnsi"/>
          <w:bdr w:val="none" w:sz="0" w:space="0" w:color="auto" w:frame="1"/>
          <w:shd w:val="clear" w:color="auto" w:fill="FFFFFF"/>
        </w:rPr>
        <w:t>Acinetobacter</w:t>
      </w:r>
      <w:proofErr w:type="spellEnd"/>
      <w:r w:rsidRPr="004F766B">
        <w:rPr>
          <w:rStyle w:val="Emphasis"/>
          <w:rFonts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766B">
        <w:rPr>
          <w:rStyle w:val="Emphasis"/>
          <w:rFonts w:cstheme="minorHAnsi"/>
          <w:bdr w:val="none" w:sz="0" w:space="0" w:color="auto" w:frame="1"/>
          <w:shd w:val="clear" w:color="auto" w:fill="FFFFFF"/>
        </w:rPr>
        <w:t>baumannii</w:t>
      </w:r>
      <w:proofErr w:type="spellEnd"/>
      <w:r>
        <w:rPr>
          <w:rStyle w:val="Emphasis"/>
          <w:rFonts w:cstheme="minorHAnsi"/>
          <w:i w:val="0"/>
          <w:bdr w:val="none" w:sz="0" w:space="0" w:color="auto" w:frame="1"/>
          <w:shd w:val="clear" w:color="auto" w:fill="FFFFFF"/>
        </w:rPr>
        <w:t xml:space="preserve">, um </w:t>
      </w:r>
      <w:proofErr w:type="spellStart"/>
      <w:r>
        <w:rPr>
          <w:rStyle w:val="Emphasis"/>
          <w:rFonts w:cstheme="minorHAnsi"/>
          <w:i w:val="0"/>
          <w:bdr w:val="none" w:sz="0" w:space="0" w:color="auto" w:frame="1"/>
          <w:shd w:val="clear" w:color="auto" w:fill="FFFFFF"/>
        </w:rPr>
        <w:t>microgranismo</w:t>
      </w:r>
      <w:proofErr w:type="spellEnd"/>
      <w:r>
        <w:rPr>
          <w:rStyle w:val="Emphasis"/>
          <w:rFonts w:cstheme="minorHAnsi"/>
          <w:i w:val="0"/>
          <w:bdr w:val="none" w:sz="0" w:space="0" w:color="auto" w:frame="1"/>
          <w:shd w:val="clear" w:color="auto" w:fill="FFFFFF"/>
        </w:rPr>
        <w:t xml:space="preserve"> gram-negativo </w:t>
      </w:r>
      <w:r w:rsidR="00162F49">
        <w:rPr>
          <w:rStyle w:val="Emphasis"/>
          <w:rFonts w:cstheme="minorHAnsi"/>
          <w:i w:val="0"/>
          <w:bdr w:val="none" w:sz="0" w:space="0" w:color="auto" w:frame="1"/>
          <w:shd w:val="clear" w:color="auto" w:fill="FFFFFF"/>
        </w:rPr>
        <w:t xml:space="preserve">resistente à maioria dos antibióticos existentes e </w:t>
      </w:r>
      <w:r w:rsidR="006431DA">
        <w:rPr>
          <w:rStyle w:val="Emphasis"/>
          <w:rFonts w:cstheme="minorHAnsi"/>
          <w:i w:val="0"/>
          <w:bdr w:val="none" w:sz="0" w:space="0" w:color="auto" w:frame="1"/>
          <w:shd w:val="clear" w:color="auto" w:fill="FFFFFF"/>
        </w:rPr>
        <w:t xml:space="preserve">recorrentemente presente em inúmeras </w:t>
      </w:r>
      <w:proofErr w:type="spellStart"/>
      <w:r w:rsidR="006431DA">
        <w:rPr>
          <w:rStyle w:val="Emphasis"/>
          <w:rFonts w:cstheme="minorHAnsi"/>
          <w:i w:val="0"/>
          <w:bdr w:val="none" w:sz="0" w:space="0" w:color="auto" w:frame="1"/>
          <w:shd w:val="clear" w:color="auto" w:fill="FFFFFF"/>
        </w:rPr>
        <w:t>infecções</w:t>
      </w:r>
      <w:proofErr w:type="spellEnd"/>
      <w:r w:rsidR="006431DA">
        <w:rPr>
          <w:rStyle w:val="Emphasis"/>
          <w:rFonts w:cstheme="minorHAnsi"/>
          <w:i w:val="0"/>
          <w:bdr w:val="none" w:sz="0" w:space="0" w:color="auto" w:frame="1"/>
          <w:shd w:val="clear" w:color="auto" w:fill="FFFFFF"/>
        </w:rPr>
        <w:t xml:space="preserve"> </w:t>
      </w:r>
      <w:r w:rsidR="00162F49">
        <w:rPr>
          <w:rStyle w:val="Emphasis"/>
          <w:rFonts w:cstheme="minorHAnsi"/>
          <w:i w:val="0"/>
          <w:bdr w:val="none" w:sz="0" w:space="0" w:color="auto" w:frame="1"/>
          <w:shd w:val="clear" w:color="auto" w:fill="FFFFFF"/>
        </w:rPr>
        <w:t xml:space="preserve">e </w:t>
      </w:r>
      <w:r w:rsidR="006431DA">
        <w:rPr>
          <w:rStyle w:val="Emphasis"/>
          <w:rFonts w:cstheme="minorHAnsi"/>
          <w:i w:val="0"/>
          <w:bdr w:val="none" w:sz="0" w:space="0" w:color="auto" w:frame="1"/>
          <w:shd w:val="clear" w:color="auto" w:fill="FFFFFF"/>
        </w:rPr>
        <w:t>hospitalares</w:t>
      </w:r>
      <w:r>
        <w:rPr>
          <w:rStyle w:val="Emphasis"/>
          <w:rFonts w:cstheme="minorHAnsi"/>
          <w:i w:val="0"/>
          <w:bdr w:val="none" w:sz="0" w:space="0" w:color="auto" w:frame="1"/>
          <w:shd w:val="clear" w:color="auto" w:fill="FFFFFF"/>
        </w:rPr>
        <w:t xml:space="preserve">. </w:t>
      </w:r>
    </w:p>
    <w:p w:rsidR="006431DA" w:rsidRDefault="006431DA" w:rsidP="00880DB4">
      <w:pPr>
        <w:rPr>
          <w:rFonts w:cstheme="minorHAnsi"/>
          <w:shd w:val="clear" w:color="auto" w:fill="FFFFFF"/>
        </w:rPr>
      </w:pPr>
      <w:r>
        <w:t xml:space="preserve">Este estudo </w:t>
      </w:r>
      <w:r w:rsidR="00B94348">
        <w:t xml:space="preserve">desenvolvido por investigadores de duas instituições da Universidade de </w:t>
      </w:r>
      <w:proofErr w:type="spellStart"/>
      <w:r w:rsidR="00B94348">
        <w:t>Buffalo</w:t>
      </w:r>
      <w:proofErr w:type="spellEnd"/>
      <w:r w:rsidR="00B94348">
        <w:t xml:space="preserve">, nos Estados Unidos da América, </w:t>
      </w:r>
      <w:r>
        <w:t xml:space="preserve">estabelece uma nova estratégia para o estudo da </w:t>
      </w:r>
      <w:proofErr w:type="spellStart"/>
      <w:r>
        <w:t>multi-resistência</w:t>
      </w:r>
      <w:proofErr w:type="spellEnd"/>
      <w:r>
        <w:t xml:space="preserve"> a antibióticos em espécies bacterianas </w:t>
      </w:r>
      <w:r w:rsidR="00B94348">
        <w:t>gram-negativas</w:t>
      </w:r>
      <w:r w:rsidR="00663CE6">
        <w:t>,</w:t>
      </w:r>
      <w:r w:rsidR="00B94348">
        <w:t xml:space="preserve"> responsáveis por </w:t>
      </w:r>
      <w:proofErr w:type="spellStart"/>
      <w:r w:rsidR="00B94348">
        <w:t>infecções</w:t>
      </w:r>
      <w:proofErr w:type="spellEnd"/>
      <w:r w:rsidR="00B94348">
        <w:t xml:space="preserve"> com elevada mortalidade</w:t>
      </w:r>
      <w:r w:rsidR="00663CE6">
        <w:t>,</w:t>
      </w:r>
      <w:r w:rsidR="00B94348">
        <w:t xml:space="preserve"> </w:t>
      </w:r>
      <w:r>
        <w:t xml:space="preserve">como </w:t>
      </w:r>
      <w:r w:rsidRPr="006431DA">
        <w:rPr>
          <w:rFonts w:cstheme="minorHAnsi"/>
        </w:rPr>
        <w:t xml:space="preserve">sejam </w:t>
      </w:r>
      <w:r w:rsidRPr="006431DA">
        <w:rPr>
          <w:rStyle w:val="Emphasis"/>
          <w:rFonts w:cstheme="minorHAnsi"/>
          <w:bdr w:val="none" w:sz="0" w:space="0" w:color="auto" w:frame="1"/>
          <w:shd w:val="clear" w:color="auto" w:fill="FFFFFF"/>
        </w:rPr>
        <w:t>Pseudomonas aeruginosa</w:t>
      </w:r>
      <w:r w:rsidRPr="006431DA">
        <w:rPr>
          <w:rFonts w:cstheme="minorHAnsi"/>
          <w:shd w:val="clear" w:color="auto" w:fill="FFFFFF"/>
        </w:rPr>
        <w:t>,</w:t>
      </w:r>
      <w:r w:rsidRPr="006431DA">
        <w:rPr>
          <w:rStyle w:val="apple-converted-space"/>
          <w:rFonts w:cstheme="minorHAnsi"/>
          <w:shd w:val="clear" w:color="auto" w:fill="FFFFFF"/>
        </w:rPr>
        <w:t> </w:t>
      </w:r>
      <w:proofErr w:type="spellStart"/>
      <w:r w:rsidRPr="006431DA">
        <w:rPr>
          <w:rStyle w:val="Emphasis"/>
          <w:rFonts w:cstheme="minorHAnsi"/>
          <w:bdr w:val="none" w:sz="0" w:space="0" w:color="auto" w:frame="1"/>
          <w:shd w:val="clear" w:color="auto" w:fill="FFFFFF"/>
        </w:rPr>
        <w:t>Klebsiella</w:t>
      </w:r>
      <w:proofErr w:type="spellEnd"/>
      <w:r w:rsidRPr="006431DA">
        <w:rPr>
          <w:rStyle w:val="Emphasis"/>
          <w:rFonts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31DA">
        <w:rPr>
          <w:rStyle w:val="Emphasis"/>
          <w:rFonts w:cstheme="minorHAnsi"/>
          <w:bdr w:val="none" w:sz="0" w:space="0" w:color="auto" w:frame="1"/>
          <w:shd w:val="clear" w:color="auto" w:fill="FFFFFF"/>
        </w:rPr>
        <w:t>pneumoniae</w:t>
      </w:r>
      <w:proofErr w:type="spellEnd"/>
      <w:r w:rsidRPr="006431DA">
        <w:rPr>
          <w:rFonts w:cstheme="minorHAnsi"/>
          <w:shd w:val="clear" w:color="auto" w:fill="FFFFFF"/>
        </w:rPr>
        <w:t>,</w:t>
      </w:r>
      <w:r w:rsidRPr="006431DA">
        <w:rPr>
          <w:rStyle w:val="apple-converted-space"/>
          <w:rFonts w:cstheme="minorHAnsi"/>
          <w:shd w:val="clear" w:color="auto" w:fill="FFFFFF"/>
        </w:rPr>
        <w:t> </w:t>
      </w:r>
      <w:proofErr w:type="spellStart"/>
      <w:r w:rsidRPr="006431DA">
        <w:rPr>
          <w:rStyle w:val="Emphasis"/>
          <w:rFonts w:cstheme="minorHAnsi"/>
          <w:bdr w:val="none" w:sz="0" w:space="0" w:color="auto" w:frame="1"/>
          <w:shd w:val="clear" w:color="auto" w:fill="FFFFFF"/>
        </w:rPr>
        <w:t>Enterobacter</w:t>
      </w:r>
      <w:proofErr w:type="spellEnd"/>
      <w:r w:rsidRPr="006431DA">
        <w:rPr>
          <w:rStyle w:val="apple-converted-space"/>
          <w:rFonts w:cstheme="minorHAnsi"/>
          <w:shd w:val="clear" w:color="auto" w:fill="FFFFFF"/>
        </w:rPr>
        <w:t> </w:t>
      </w:r>
      <w:proofErr w:type="spellStart"/>
      <w:r w:rsidRPr="006431DA">
        <w:rPr>
          <w:rFonts w:cstheme="minorHAnsi"/>
          <w:shd w:val="clear" w:color="auto" w:fill="FFFFFF"/>
        </w:rPr>
        <w:t>sp</w:t>
      </w:r>
      <w:proofErr w:type="spellEnd"/>
      <w:r w:rsidRPr="006431DA">
        <w:rPr>
          <w:rFonts w:cstheme="minorHAnsi"/>
          <w:shd w:val="clear" w:color="auto" w:fill="FFFFFF"/>
        </w:rPr>
        <w:t xml:space="preserve">., e </w:t>
      </w:r>
      <w:proofErr w:type="spellStart"/>
      <w:r w:rsidRPr="006431DA">
        <w:rPr>
          <w:rStyle w:val="Emphasis"/>
          <w:rFonts w:cstheme="minorHAnsi"/>
          <w:bdr w:val="none" w:sz="0" w:space="0" w:color="auto" w:frame="1"/>
          <w:shd w:val="clear" w:color="auto" w:fill="FFFFFF"/>
        </w:rPr>
        <w:t>Escherichia</w:t>
      </w:r>
      <w:proofErr w:type="spellEnd"/>
      <w:r w:rsidRPr="006431DA">
        <w:rPr>
          <w:rStyle w:val="Emphasis"/>
          <w:rFonts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31DA">
        <w:rPr>
          <w:rStyle w:val="Emphasis"/>
          <w:rFonts w:cstheme="minorHAnsi"/>
          <w:bdr w:val="none" w:sz="0" w:space="0" w:color="auto" w:frame="1"/>
          <w:shd w:val="clear" w:color="auto" w:fill="FFFFFF"/>
        </w:rPr>
        <w:t>coli</w:t>
      </w:r>
      <w:proofErr w:type="spellEnd"/>
      <w:r w:rsidRPr="006431DA">
        <w:rPr>
          <w:rFonts w:cstheme="minorHAnsi"/>
          <w:shd w:val="clear" w:color="auto" w:fill="FFFFFF"/>
        </w:rPr>
        <w:t>.</w:t>
      </w:r>
      <w:r>
        <w:rPr>
          <w:rFonts w:cstheme="minorHAnsi"/>
          <w:shd w:val="clear" w:color="auto" w:fill="FFFFFF"/>
        </w:rPr>
        <w:t xml:space="preserve"> </w:t>
      </w:r>
    </w:p>
    <w:p w:rsidR="00B94348" w:rsidRDefault="00B94348" w:rsidP="00880DB4">
      <w:pPr>
        <w:rPr>
          <w:rFonts w:cstheme="minorHAnsi"/>
        </w:rPr>
      </w:pPr>
    </w:p>
    <w:p w:rsidR="00B94348" w:rsidRDefault="00B94348" w:rsidP="00880DB4">
      <w:pPr>
        <w:rPr>
          <w:rFonts w:cstheme="minorHAnsi"/>
        </w:rPr>
      </w:pPr>
      <w:r>
        <w:rPr>
          <w:rFonts w:cstheme="minorHAnsi"/>
        </w:rPr>
        <w:t>António Piedade</w:t>
      </w:r>
    </w:p>
    <w:p w:rsidR="00B94348" w:rsidRDefault="00A86692" w:rsidP="00880DB4">
      <w:pPr>
        <w:rPr>
          <w:rFonts w:cstheme="minorHAnsi"/>
        </w:rPr>
      </w:pPr>
      <w:r>
        <w:rPr>
          <w:rFonts w:cstheme="minorHAnsi"/>
        </w:rPr>
        <w:t>Ciência na Imprensa Regional – Ciência Viva</w:t>
      </w:r>
    </w:p>
    <w:p w:rsidR="00A86692" w:rsidRDefault="00A86692" w:rsidP="00880DB4">
      <w:pPr>
        <w:rPr>
          <w:rFonts w:cstheme="minorHAnsi"/>
        </w:rPr>
      </w:pPr>
    </w:p>
    <w:p w:rsidR="00B94348" w:rsidRDefault="00B94348" w:rsidP="00880DB4">
      <w:pPr>
        <w:rPr>
          <w:rFonts w:cstheme="minorHAnsi"/>
        </w:rPr>
      </w:pPr>
      <w:r>
        <w:rPr>
          <w:rFonts w:cstheme="minorHAnsi"/>
        </w:rPr>
        <w:t>Referência do artigo:</w:t>
      </w:r>
    </w:p>
    <w:p w:rsidR="00B94348" w:rsidRPr="00B94348" w:rsidRDefault="00B94348" w:rsidP="00880DB4">
      <w:pPr>
        <w:rPr>
          <w:rFonts w:cstheme="minorHAnsi"/>
          <w:lang w:val="en-US"/>
        </w:rPr>
      </w:pPr>
      <w:r w:rsidRPr="00B94348"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T. C. </w:t>
      </w:r>
      <w:proofErr w:type="spellStart"/>
      <w:r w:rsidRPr="00B94348">
        <w:rPr>
          <w:rFonts w:ascii="Arial" w:hAnsi="Arial" w:cs="Arial"/>
          <w:color w:val="000000"/>
          <w:sz w:val="12"/>
          <w:szCs w:val="12"/>
          <w:shd w:val="clear" w:color="auto" w:fill="FFFFFF"/>
        </w:rPr>
        <w:t>Umland</w:t>
      </w:r>
      <w:proofErr w:type="spellEnd"/>
      <w:r w:rsidRPr="00B94348"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, L. W. </w:t>
      </w:r>
      <w:proofErr w:type="spellStart"/>
      <w:r w:rsidRPr="00B94348">
        <w:rPr>
          <w:rFonts w:ascii="Arial" w:hAnsi="Arial" w:cs="Arial"/>
          <w:color w:val="000000"/>
          <w:sz w:val="12"/>
          <w:szCs w:val="12"/>
          <w:shd w:val="clear" w:color="auto" w:fill="FFFFFF"/>
        </w:rPr>
        <w:t>Schultz</w:t>
      </w:r>
      <w:proofErr w:type="spellEnd"/>
      <w:r w:rsidRPr="00B94348"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, U. </w:t>
      </w:r>
      <w:proofErr w:type="spellStart"/>
      <w:r w:rsidRPr="00B94348">
        <w:rPr>
          <w:rFonts w:ascii="Arial" w:hAnsi="Arial" w:cs="Arial"/>
          <w:color w:val="000000"/>
          <w:sz w:val="12"/>
          <w:szCs w:val="12"/>
          <w:shd w:val="clear" w:color="auto" w:fill="FFFFFF"/>
        </w:rPr>
        <w:t>MacDonald</w:t>
      </w:r>
      <w:proofErr w:type="spellEnd"/>
      <w:r w:rsidRPr="00B94348"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, J. M. </w:t>
      </w:r>
      <w:proofErr w:type="spellStart"/>
      <w:r w:rsidRPr="00B94348">
        <w:rPr>
          <w:rFonts w:ascii="Arial" w:hAnsi="Arial" w:cs="Arial"/>
          <w:color w:val="000000"/>
          <w:sz w:val="12"/>
          <w:szCs w:val="12"/>
          <w:shd w:val="clear" w:color="auto" w:fill="FFFFFF"/>
        </w:rPr>
        <w:t>Beanan</w:t>
      </w:r>
      <w:proofErr w:type="spellEnd"/>
      <w:r w:rsidRPr="00B94348"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, R. </w:t>
      </w:r>
      <w:proofErr w:type="spellStart"/>
      <w:r w:rsidRPr="00B94348">
        <w:rPr>
          <w:rFonts w:ascii="Arial" w:hAnsi="Arial" w:cs="Arial"/>
          <w:color w:val="000000"/>
          <w:sz w:val="12"/>
          <w:szCs w:val="12"/>
          <w:shd w:val="clear" w:color="auto" w:fill="FFFFFF"/>
        </w:rPr>
        <w:t>Olson</w:t>
      </w:r>
      <w:proofErr w:type="spellEnd"/>
      <w:r w:rsidRPr="00B94348">
        <w:rPr>
          <w:rFonts w:ascii="Arial" w:hAnsi="Arial" w:cs="Arial"/>
          <w:color w:val="000000"/>
          <w:sz w:val="12"/>
          <w:szCs w:val="12"/>
          <w:shd w:val="clear" w:color="auto" w:fill="FFFFFF"/>
        </w:rPr>
        <w:t>, T. A. Russo.</w:t>
      </w:r>
      <w:r w:rsidRPr="00B94348">
        <w:rPr>
          <w:rFonts w:ascii="Arial" w:hAnsi="Arial" w:cs="Arial"/>
          <w:color w:val="000000"/>
          <w:sz w:val="12"/>
        </w:rPr>
        <w:t> </w:t>
      </w:r>
      <w:r w:rsidRPr="00B94348">
        <w:rPr>
          <w:rFonts w:ascii="Arial" w:hAnsi="Arial" w:cs="Arial"/>
          <w:b/>
          <w:bCs/>
          <w:color w:val="000000"/>
          <w:sz w:val="12"/>
          <w:lang w:val="en-US"/>
        </w:rPr>
        <w:t xml:space="preserve">In Vivo-Validated Essential Genes Identified in </w:t>
      </w:r>
      <w:proofErr w:type="spellStart"/>
      <w:r w:rsidRPr="00B94348">
        <w:rPr>
          <w:rFonts w:ascii="Arial" w:hAnsi="Arial" w:cs="Arial"/>
          <w:b/>
          <w:bCs/>
          <w:color w:val="000000"/>
          <w:sz w:val="12"/>
          <w:lang w:val="en-US"/>
        </w:rPr>
        <w:t>Acinetobacter</w:t>
      </w:r>
      <w:proofErr w:type="spellEnd"/>
      <w:r w:rsidRPr="00B94348">
        <w:rPr>
          <w:rFonts w:ascii="Arial" w:hAnsi="Arial" w:cs="Arial"/>
          <w:b/>
          <w:bCs/>
          <w:color w:val="000000"/>
          <w:sz w:val="12"/>
          <w:lang w:val="en-US"/>
        </w:rPr>
        <w:t xml:space="preserve"> </w:t>
      </w:r>
      <w:proofErr w:type="spellStart"/>
      <w:r w:rsidRPr="00B94348">
        <w:rPr>
          <w:rFonts w:ascii="Arial" w:hAnsi="Arial" w:cs="Arial"/>
          <w:b/>
          <w:bCs/>
          <w:color w:val="000000"/>
          <w:sz w:val="12"/>
          <w:lang w:val="en-US"/>
        </w:rPr>
        <w:t>baumannii</w:t>
      </w:r>
      <w:proofErr w:type="spellEnd"/>
      <w:r w:rsidRPr="00B94348">
        <w:rPr>
          <w:rFonts w:ascii="Arial" w:hAnsi="Arial" w:cs="Arial"/>
          <w:b/>
          <w:bCs/>
          <w:color w:val="000000"/>
          <w:sz w:val="12"/>
          <w:lang w:val="en-US"/>
        </w:rPr>
        <w:t xml:space="preserve"> by Using Human </w:t>
      </w:r>
      <w:proofErr w:type="spellStart"/>
      <w:r w:rsidRPr="00B94348">
        <w:rPr>
          <w:rFonts w:ascii="Arial" w:hAnsi="Arial" w:cs="Arial"/>
          <w:b/>
          <w:bCs/>
          <w:color w:val="000000"/>
          <w:sz w:val="12"/>
          <w:lang w:val="en-US"/>
        </w:rPr>
        <w:t>Ascites</w:t>
      </w:r>
      <w:proofErr w:type="spellEnd"/>
      <w:r w:rsidRPr="00B94348">
        <w:rPr>
          <w:rFonts w:ascii="Arial" w:hAnsi="Arial" w:cs="Arial"/>
          <w:b/>
          <w:bCs/>
          <w:color w:val="000000"/>
          <w:sz w:val="12"/>
          <w:lang w:val="en-US"/>
        </w:rPr>
        <w:t xml:space="preserve"> Overlap Poorly with Essential Genes Detected on Laboratory Media</w:t>
      </w:r>
      <w:r w:rsidRPr="00B94348">
        <w:rPr>
          <w:rFonts w:ascii="Arial" w:hAnsi="Arial" w:cs="Arial"/>
          <w:color w:val="000000"/>
          <w:sz w:val="12"/>
          <w:szCs w:val="12"/>
          <w:shd w:val="clear" w:color="auto" w:fill="FFFFFF"/>
          <w:lang w:val="en-US"/>
        </w:rPr>
        <w:t>.</w:t>
      </w:r>
      <w:r w:rsidRPr="00B94348">
        <w:rPr>
          <w:rFonts w:ascii="Arial" w:hAnsi="Arial" w:cs="Arial"/>
          <w:color w:val="000000"/>
          <w:sz w:val="12"/>
          <w:lang w:val="en-US"/>
        </w:rPr>
        <w:t> </w:t>
      </w:r>
      <w:proofErr w:type="spellStart"/>
      <w:proofErr w:type="gramStart"/>
      <w:r w:rsidRPr="00B94348">
        <w:rPr>
          <w:rFonts w:ascii="Arial" w:hAnsi="Arial" w:cs="Arial"/>
          <w:i/>
          <w:iCs/>
          <w:color w:val="000000"/>
          <w:sz w:val="12"/>
          <w:lang w:val="en-US"/>
        </w:rPr>
        <w:t>mBio</w:t>
      </w:r>
      <w:proofErr w:type="spellEnd"/>
      <w:proofErr w:type="gramEnd"/>
      <w:r w:rsidRPr="00B94348">
        <w:rPr>
          <w:rFonts w:ascii="Arial" w:hAnsi="Arial" w:cs="Arial"/>
          <w:color w:val="000000"/>
          <w:sz w:val="12"/>
          <w:szCs w:val="12"/>
          <w:shd w:val="clear" w:color="auto" w:fill="FFFFFF"/>
          <w:lang w:val="en-US"/>
        </w:rPr>
        <w:t>, 2012; 3 (4): e00113-12 DOI:</w:t>
      </w:r>
      <w:r w:rsidRPr="00B94348">
        <w:rPr>
          <w:rFonts w:ascii="Arial" w:hAnsi="Arial" w:cs="Arial"/>
          <w:color w:val="000000"/>
          <w:sz w:val="12"/>
          <w:lang w:val="en-US"/>
        </w:rPr>
        <w:t> </w:t>
      </w:r>
      <w:hyperlink r:id="rId4" w:tgtFrame="_blank" w:history="1">
        <w:r w:rsidRPr="00B94348">
          <w:rPr>
            <w:rFonts w:ascii="Arial" w:hAnsi="Arial" w:cs="Arial"/>
            <w:color w:val="000099"/>
            <w:sz w:val="12"/>
            <w:lang w:val="en-US"/>
          </w:rPr>
          <w:t>10.1128/mBio.00113-12</w:t>
        </w:r>
      </w:hyperlink>
    </w:p>
    <w:p w:rsidR="008E2BB2" w:rsidRDefault="00FA774F"/>
    <w:sectPr w:rsidR="008E2BB2" w:rsidSect="009436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80DB4"/>
    <w:rsid w:val="001064DB"/>
    <w:rsid w:val="00162F49"/>
    <w:rsid w:val="0022669F"/>
    <w:rsid w:val="0024012E"/>
    <w:rsid w:val="002938D6"/>
    <w:rsid w:val="0031392E"/>
    <w:rsid w:val="004F766B"/>
    <w:rsid w:val="006431DA"/>
    <w:rsid w:val="00663CE6"/>
    <w:rsid w:val="00880DB4"/>
    <w:rsid w:val="00943608"/>
    <w:rsid w:val="00A86692"/>
    <w:rsid w:val="00AF5143"/>
    <w:rsid w:val="00B94348"/>
    <w:rsid w:val="00C11DF3"/>
    <w:rsid w:val="00FA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80DB4"/>
    <w:rPr>
      <w:i/>
      <w:iCs/>
    </w:rPr>
  </w:style>
  <w:style w:type="character" w:customStyle="1" w:styleId="apple-converted-space">
    <w:name w:val="apple-converted-space"/>
    <w:basedOn w:val="DefaultParagraphFont"/>
    <w:rsid w:val="00880DB4"/>
  </w:style>
  <w:style w:type="character" w:styleId="Hyperlink">
    <w:name w:val="Hyperlink"/>
    <w:basedOn w:val="DefaultParagraphFont"/>
    <w:uiPriority w:val="99"/>
    <w:semiHidden/>
    <w:unhideWhenUsed/>
    <w:rsid w:val="00880D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766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943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x.doi.org/10.1128/mBio.00113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12</cp:revision>
  <dcterms:created xsi:type="dcterms:W3CDTF">2012-09-17T19:19:00Z</dcterms:created>
  <dcterms:modified xsi:type="dcterms:W3CDTF">2012-09-17T20:04:00Z</dcterms:modified>
</cp:coreProperties>
</file>