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26" w:rsidRPr="00E07726" w:rsidRDefault="00E07726" w:rsidP="00E07726">
      <w:pPr>
        <w:spacing w:line="360" w:lineRule="auto"/>
        <w:rPr>
          <w:rFonts w:ascii="Gill Sans MT" w:hAnsi="Gill Sans MT"/>
          <w:b/>
          <w:sz w:val="32"/>
          <w:szCs w:val="32"/>
        </w:rPr>
      </w:pPr>
      <w:r w:rsidRPr="00E07726">
        <w:rPr>
          <w:rFonts w:ascii="Gill Sans MT" w:hAnsi="Gill Sans MT"/>
          <w:b/>
          <w:sz w:val="32"/>
          <w:szCs w:val="32"/>
        </w:rPr>
        <w:t>Portugal está bastante vulnerável a ataques informáticos</w:t>
      </w:r>
    </w:p>
    <w:p w:rsidR="00E07726" w:rsidRDefault="00E07726" w:rsidP="00E07726">
      <w:pPr>
        <w:spacing w:line="360" w:lineRule="auto"/>
        <w:rPr>
          <w:rFonts w:ascii="Gill Sans MT" w:hAnsi="Gill Sans MT"/>
          <w:b/>
          <w:sz w:val="32"/>
          <w:szCs w:val="32"/>
          <w:u w:val="single"/>
        </w:rPr>
      </w:pPr>
    </w:p>
    <w:p w:rsidR="00E07726" w:rsidRPr="00E07726" w:rsidRDefault="00E07726" w:rsidP="00E07726">
      <w:pPr>
        <w:spacing w:line="360" w:lineRule="auto"/>
        <w:rPr>
          <w:rFonts w:ascii="Gill Sans MT" w:hAnsi="Gill Sans MT"/>
          <w:b/>
          <w:sz w:val="28"/>
          <w:szCs w:val="28"/>
        </w:rPr>
      </w:pPr>
      <w:r w:rsidRPr="00E07726">
        <w:rPr>
          <w:rFonts w:ascii="Gill Sans MT" w:hAnsi="Gill Sans MT"/>
          <w:b/>
          <w:sz w:val="28"/>
          <w:szCs w:val="28"/>
        </w:rPr>
        <w:t>Portugal está bastante vulnerável a ataques informáticos, via SPAM, e a legislação é inadequada, conclui estudo realizado em Coimbra.</w:t>
      </w:r>
    </w:p>
    <w:p w:rsidR="008E2BB2" w:rsidRDefault="00E07726"/>
    <w:p w:rsidR="00E07726" w:rsidRPr="00E07726" w:rsidRDefault="00E07726" w:rsidP="00E07726">
      <w:pPr>
        <w:spacing w:line="360" w:lineRule="auto"/>
        <w:rPr>
          <w:rFonts w:ascii="Gill Sans MT" w:hAnsi="Gill Sans MT"/>
          <w:sz w:val="28"/>
          <w:szCs w:val="28"/>
        </w:rPr>
      </w:pPr>
      <w:r w:rsidRPr="00E07726">
        <w:rPr>
          <w:rFonts w:ascii="Gill Sans MT" w:hAnsi="Gill Sans MT"/>
          <w:sz w:val="28"/>
          <w:szCs w:val="28"/>
        </w:rPr>
        <w:t xml:space="preserve">Ao contrário do que se possa pensar, as mensagens eletrónicas não desejadas conhecidas por SPAM podem ser muito perigosas porque são a porta de entrada para vírus e fraudes informáticas com possíveis consequências graves. Um estudo realizado pela tecnológica </w:t>
      </w:r>
      <w:proofErr w:type="spellStart"/>
      <w:r w:rsidRPr="00E07726">
        <w:rPr>
          <w:rFonts w:ascii="Gill Sans MT" w:hAnsi="Gill Sans MT"/>
          <w:sz w:val="28"/>
          <w:szCs w:val="28"/>
        </w:rPr>
        <w:t>Dognaedis</w:t>
      </w:r>
      <w:proofErr w:type="spellEnd"/>
      <w:r w:rsidRPr="00E07726">
        <w:rPr>
          <w:rFonts w:ascii="Gill Sans MT" w:hAnsi="Gill Sans MT"/>
          <w:sz w:val="28"/>
          <w:szCs w:val="28"/>
        </w:rPr>
        <w:t>, Spin-</w:t>
      </w:r>
      <w:proofErr w:type="spellStart"/>
      <w:r w:rsidRPr="00E07726">
        <w:rPr>
          <w:rFonts w:ascii="Gill Sans MT" w:hAnsi="Gill Sans MT"/>
          <w:sz w:val="28"/>
          <w:szCs w:val="28"/>
        </w:rPr>
        <w:t>Off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da Universidade de Coimbra (UC), revelou que Portugal é um país suscetível de sofrer ataques informáticos por esta via e a legislação nesta matéria é inadequada.</w:t>
      </w:r>
    </w:p>
    <w:p w:rsidR="00E07726" w:rsidRPr="00E07726" w:rsidRDefault="00E07726" w:rsidP="00E07726">
      <w:pPr>
        <w:spacing w:line="360" w:lineRule="auto"/>
        <w:rPr>
          <w:rFonts w:ascii="Gill Sans MT" w:hAnsi="Gill Sans MT"/>
          <w:sz w:val="28"/>
          <w:szCs w:val="28"/>
        </w:rPr>
      </w:pPr>
      <w:r w:rsidRPr="00E07726">
        <w:rPr>
          <w:rFonts w:ascii="Gill Sans MT" w:hAnsi="Gill Sans MT"/>
          <w:sz w:val="28"/>
          <w:szCs w:val="28"/>
        </w:rPr>
        <w:t xml:space="preserve">«A Lei, não só não protege os cidadãos e as instituições dos ataques SPAM, como ainda pode eventualmente facilitar ataques informáticos de maior impacto, passíveis de gerar danos graves», afirma o responsável da </w:t>
      </w:r>
      <w:proofErr w:type="spellStart"/>
      <w:r w:rsidRPr="00E07726">
        <w:rPr>
          <w:rFonts w:ascii="Gill Sans MT" w:hAnsi="Gill Sans MT"/>
          <w:sz w:val="28"/>
          <w:szCs w:val="28"/>
        </w:rPr>
        <w:t>Dognaedis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e especialista em segurança informática, Francisco Rente.</w:t>
      </w:r>
    </w:p>
    <w:p w:rsidR="00E07726" w:rsidRPr="00E07726" w:rsidRDefault="00E07726" w:rsidP="00E07726">
      <w:pPr>
        <w:spacing w:line="360" w:lineRule="auto"/>
        <w:rPr>
          <w:rFonts w:ascii="Gill Sans MT" w:hAnsi="Gill Sans MT"/>
          <w:sz w:val="28"/>
          <w:szCs w:val="28"/>
        </w:rPr>
      </w:pPr>
      <w:r w:rsidRPr="00E07726">
        <w:rPr>
          <w:rFonts w:ascii="Gill Sans MT" w:hAnsi="Gill Sans MT"/>
          <w:sz w:val="28"/>
          <w:szCs w:val="28"/>
        </w:rPr>
        <w:t xml:space="preserve">Os resultados do estudo, que pretendia avaliar a legislação portuguesa </w:t>
      </w:r>
      <w:proofErr w:type="spellStart"/>
      <w:r w:rsidRPr="00E07726">
        <w:rPr>
          <w:rFonts w:ascii="Gill Sans MT" w:hAnsi="Gill Sans MT"/>
          <w:sz w:val="28"/>
          <w:szCs w:val="28"/>
        </w:rPr>
        <w:t>Anti-SPAM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, foram apresentados em Lisboa, na </w:t>
      </w:r>
      <w:proofErr w:type="spellStart"/>
      <w:r w:rsidRPr="00E07726">
        <w:rPr>
          <w:rFonts w:ascii="Gill Sans MT" w:hAnsi="Gill Sans MT"/>
          <w:sz w:val="28"/>
          <w:szCs w:val="28"/>
        </w:rPr>
        <w:t>Infosec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</w:t>
      </w:r>
      <w:proofErr w:type="spellStart"/>
      <w:r w:rsidRPr="00E07726">
        <w:rPr>
          <w:rFonts w:ascii="Gill Sans MT" w:hAnsi="Gill Sans MT"/>
          <w:sz w:val="28"/>
          <w:szCs w:val="28"/>
        </w:rPr>
        <w:t>Week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, iniciativa promovida no âmbito do Mês Europeu de </w:t>
      </w:r>
      <w:proofErr w:type="spellStart"/>
      <w:r w:rsidRPr="00E07726">
        <w:rPr>
          <w:rFonts w:ascii="Gill Sans MT" w:hAnsi="Gill Sans MT"/>
          <w:sz w:val="28"/>
          <w:szCs w:val="28"/>
        </w:rPr>
        <w:t>Cibersegurança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(</w:t>
      </w:r>
      <w:proofErr w:type="spellStart"/>
      <w:r w:rsidRPr="00E07726">
        <w:rPr>
          <w:rFonts w:ascii="Gill Sans MT" w:hAnsi="Gill Sans MT"/>
          <w:sz w:val="28"/>
          <w:szCs w:val="28"/>
        </w:rPr>
        <w:t>European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</w:t>
      </w:r>
      <w:proofErr w:type="spellStart"/>
      <w:r w:rsidRPr="00E07726">
        <w:rPr>
          <w:rFonts w:ascii="Gill Sans MT" w:hAnsi="Gill Sans MT"/>
          <w:sz w:val="28"/>
          <w:szCs w:val="28"/>
        </w:rPr>
        <w:t>Cyber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</w:t>
      </w:r>
      <w:proofErr w:type="spellStart"/>
      <w:r w:rsidRPr="00E07726">
        <w:rPr>
          <w:rFonts w:ascii="Gill Sans MT" w:hAnsi="Gill Sans MT"/>
          <w:sz w:val="28"/>
          <w:szCs w:val="28"/>
        </w:rPr>
        <w:t>Security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</w:t>
      </w:r>
      <w:proofErr w:type="spellStart"/>
      <w:r w:rsidRPr="00E07726">
        <w:rPr>
          <w:rFonts w:ascii="Gill Sans MT" w:hAnsi="Gill Sans MT"/>
          <w:sz w:val="28"/>
          <w:szCs w:val="28"/>
        </w:rPr>
        <w:t>Month</w:t>
      </w:r>
      <w:proofErr w:type="spellEnd"/>
      <w:r w:rsidRPr="00E07726">
        <w:rPr>
          <w:rFonts w:ascii="Gill Sans MT" w:hAnsi="Gill Sans MT"/>
          <w:sz w:val="28"/>
          <w:szCs w:val="28"/>
        </w:rPr>
        <w:t>).</w:t>
      </w:r>
    </w:p>
    <w:p w:rsidR="00E07726" w:rsidRPr="00E07726" w:rsidRDefault="00E07726" w:rsidP="00E07726">
      <w:pPr>
        <w:spacing w:line="360" w:lineRule="auto"/>
        <w:rPr>
          <w:rFonts w:ascii="Gill Sans MT" w:hAnsi="Gill Sans MT"/>
          <w:sz w:val="28"/>
          <w:szCs w:val="28"/>
        </w:rPr>
      </w:pPr>
      <w:r w:rsidRPr="00E07726">
        <w:rPr>
          <w:rFonts w:ascii="Gill Sans MT" w:hAnsi="Gill Sans MT"/>
          <w:sz w:val="28"/>
          <w:szCs w:val="28"/>
        </w:rPr>
        <w:lastRenderedPageBreak/>
        <w:t xml:space="preserve">Para avaliar o nível de vulnerabilidade, os autores do estudo simularam um ataque de SPAM legal, ultrapassando praticamente todas as barreiras de proteção e de alerta. Foram enviadas 60 mil mensagens eletrónicas, cujos endereços foram obtidos de fontes públicas legítimas, através de busca na Internet, divididas por três cenários: dois credíveis (sondagem sobre as autárquicas e o caso do americano </w:t>
      </w:r>
      <w:proofErr w:type="spellStart"/>
      <w:r w:rsidRPr="00E07726">
        <w:rPr>
          <w:rFonts w:ascii="Gill Sans MT" w:hAnsi="Gill Sans MT"/>
          <w:sz w:val="28"/>
          <w:szCs w:val="28"/>
        </w:rPr>
        <w:t>Snowden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que revelou planos de vigilância da Agência Nacional de Segurança dos EUA) e um mais inverosímil (novo </w:t>
      </w:r>
      <w:proofErr w:type="spellStart"/>
      <w:r w:rsidRPr="00E07726">
        <w:rPr>
          <w:rFonts w:ascii="Gill Sans MT" w:hAnsi="Gill Sans MT"/>
          <w:sz w:val="28"/>
          <w:szCs w:val="28"/>
        </w:rPr>
        <w:t>Viagra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no mercado). </w:t>
      </w:r>
    </w:p>
    <w:p w:rsidR="00E07726" w:rsidRPr="00E07726" w:rsidRDefault="00E07726" w:rsidP="00E07726">
      <w:pPr>
        <w:spacing w:line="360" w:lineRule="auto"/>
        <w:rPr>
          <w:rFonts w:ascii="Gill Sans MT" w:hAnsi="Gill Sans MT"/>
          <w:sz w:val="28"/>
          <w:szCs w:val="28"/>
        </w:rPr>
      </w:pPr>
      <w:r w:rsidRPr="00E07726">
        <w:rPr>
          <w:rFonts w:ascii="Gill Sans MT" w:hAnsi="Gill Sans MT"/>
          <w:sz w:val="28"/>
          <w:szCs w:val="28"/>
        </w:rPr>
        <w:t xml:space="preserve">O sucesso do ataque simulado «foi equivalente aos objetivos máximos dos ataques reais de SPAM das campanhas de publicidade por </w:t>
      </w:r>
      <w:proofErr w:type="gramStart"/>
      <w:r w:rsidRPr="00E07726">
        <w:rPr>
          <w:rFonts w:ascii="Gill Sans MT" w:hAnsi="Gill Sans MT"/>
          <w:sz w:val="28"/>
          <w:szCs w:val="28"/>
        </w:rPr>
        <w:t>e-mail</w:t>
      </w:r>
      <w:proofErr w:type="gramEnd"/>
      <w:r w:rsidRPr="00E07726">
        <w:rPr>
          <w:rFonts w:ascii="Gill Sans MT" w:hAnsi="Gill Sans MT"/>
          <w:sz w:val="28"/>
          <w:szCs w:val="28"/>
        </w:rPr>
        <w:t xml:space="preserve"> – 10%. Do total das mensagens lidas, 25% dos endereços eletrónicos são do Estado e 50%, de instituições privadas. Os restantes 25% são de endereços pessoais», adianta Francisco Rente.</w:t>
      </w:r>
    </w:p>
    <w:p w:rsidR="00E07726" w:rsidRPr="00E07726" w:rsidRDefault="00E07726" w:rsidP="00E07726">
      <w:pPr>
        <w:spacing w:line="360" w:lineRule="auto"/>
        <w:rPr>
          <w:rFonts w:ascii="Gill Sans MT" w:hAnsi="Gill Sans MT"/>
          <w:sz w:val="28"/>
          <w:szCs w:val="28"/>
        </w:rPr>
      </w:pPr>
      <w:r w:rsidRPr="00E07726">
        <w:rPr>
          <w:rFonts w:ascii="Gill Sans MT" w:hAnsi="Gill Sans MT"/>
          <w:sz w:val="28"/>
          <w:szCs w:val="28"/>
        </w:rPr>
        <w:t>O responsável da Spin-</w:t>
      </w:r>
      <w:proofErr w:type="spellStart"/>
      <w:r w:rsidRPr="00E07726">
        <w:rPr>
          <w:rFonts w:ascii="Gill Sans MT" w:hAnsi="Gill Sans MT"/>
          <w:sz w:val="28"/>
          <w:szCs w:val="28"/>
        </w:rPr>
        <w:t>Off</w:t>
      </w:r>
      <w:proofErr w:type="spellEnd"/>
      <w:r w:rsidRPr="00E07726">
        <w:rPr>
          <w:rFonts w:ascii="Gill Sans MT" w:hAnsi="Gill Sans MT"/>
          <w:sz w:val="28"/>
          <w:szCs w:val="28"/>
        </w:rPr>
        <w:t xml:space="preserve"> da Universidade de Coimbra, que acaba de ser considerada pela maior analista de mercado do mundo em tecnologia da informação – GARTNER, como uma das empresas mundiais mais promissoras na área da segurança informática, realça que as conclusões deste estudo «</w:t>
      </w:r>
      <w:bookmarkStart w:id="0" w:name="_GoBack"/>
      <w:r w:rsidRPr="00E07726">
        <w:rPr>
          <w:rFonts w:ascii="Gill Sans MT" w:hAnsi="Gill Sans MT"/>
          <w:sz w:val="28"/>
          <w:szCs w:val="28"/>
        </w:rPr>
        <w:t>alertam para necessidade premente de os legisladores, antes de lavrarem a lei, ouvirem os especialistas em segurança informática. O SPAM, só por si, não é o principal causador de danos, mas sim o veículo para que os ataques de maior impacto aconteçam – o SPAM é o ladrão que fica à porta</w:t>
      </w:r>
      <w:bookmarkEnd w:id="0"/>
      <w:r w:rsidRPr="00E07726">
        <w:rPr>
          <w:rFonts w:ascii="Gill Sans MT" w:hAnsi="Gill Sans MT"/>
          <w:sz w:val="28"/>
          <w:szCs w:val="28"/>
        </w:rPr>
        <w:t>».</w:t>
      </w:r>
    </w:p>
    <w:p w:rsidR="00E07726" w:rsidRDefault="00E07726" w:rsidP="00E07726">
      <w:pPr>
        <w:spacing w:line="360" w:lineRule="auto"/>
        <w:jc w:val="center"/>
        <w:rPr>
          <w:rFonts w:ascii="Gill Sans MT" w:hAnsi="Gill Sans MT"/>
        </w:rPr>
      </w:pPr>
    </w:p>
    <w:p w:rsidR="00E07726" w:rsidRDefault="00E07726" w:rsidP="00E07726">
      <w:pPr>
        <w:spacing w:line="360" w:lineRule="auto"/>
        <w:rPr>
          <w:rFonts w:ascii="GillSans Light" w:hAnsi="GillSans Light"/>
        </w:rPr>
      </w:pPr>
      <w:r w:rsidRPr="009E24A7">
        <w:rPr>
          <w:rFonts w:ascii="GillSans Light" w:hAnsi="GillSans Light"/>
        </w:rPr>
        <w:lastRenderedPageBreak/>
        <w:t>Cristina Pinto</w:t>
      </w:r>
      <w:r>
        <w:rPr>
          <w:rFonts w:ascii="GillSans Light" w:hAnsi="GillSans Light"/>
        </w:rPr>
        <w:t xml:space="preserve"> (</w:t>
      </w:r>
      <w:r w:rsidRPr="009E24A7">
        <w:rPr>
          <w:rFonts w:ascii="GillSans Light" w:hAnsi="GillSans Light"/>
        </w:rPr>
        <w:t>Assessoria de Imprensa – Universidade de Coimbra</w:t>
      </w:r>
      <w:r>
        <w:rPr>
          <w:rFonts w:ascii="GillSans Light" w:hAnsi="GillSans Light"/>
        </w:rPr>
        <w:t>)</w:t>
      </w:r>
    </w:p>
    <w:p w:rsidR="00E07726" w:rsidRPr="00E07726" w:rsidRDefault="00E07726" w:rsidP="00E07726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E07726" w:rsidRPr="00E07726" w:rsidSect="00E93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07726"/>
    <w:rsid w:val="0024012E"/>
    <w:rsid w:val="00C11DF3"/>
    <w:rsid w:val="00E07726"/>
    <w:rsid w:val="00E9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2013-10-08T10:06:00Z</dcterms:created>
  <dcterms:modified xsi:type="dcterms:W3CDTF">2013-10-08T10:13:00Z</dcterms:modified>
</cp:coreProperties>
</file>