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1D" w:rsidRPr="00612719" w:rsidRDefault="007E411D" w:rsidP="00612719">
      <w:pPr>
        <w:spacing w:line="360" w:lineRule="auto"/>
        <w:jc w:val="both"/>
        <w:rPr>
          <w:rFonts w:ascii="Gill Sans MT" w:hAnsi="Gill Sans MT"/>
          <w:b/>
          <w:sz w:val="36"/>
          <w:szCs w:val="36"/>
        </w:rPr>
      </w:pPr>
      <w:r w:rsidRPr="00612719">
        <w:rPr>
          <w:rFonts w:ascii="Gill Sans MT" w:hAnsi="Gill Sans MT"/>
          <w:b/>
          <w:sz w:val="36"/>
          <w:szCs w:val="36"/>
        </w:rPr>
        <w:t xml:space="preserve">Afinal porque é que o protão “encolhe” quando é </w:t>
      </w:r>
      <w:bookmarkStart w:id="0" w:name="_GoBack"/>
      <w:bookmarkEnd w:id="0"/>
      <w:r w:rsidRPr="00612719">
        <w:rPr>
          <w:rFonts w:ascii="Gill Sans MT" w:hAnsi="Gill Sans MT"/>
          <w:b/>
          <w:sz w:val="36"/>
          <w:szCs w:val="36"/>
        </w:rPr>
        <w:t>orbitado por um muão?</w:t>
      </w:r>
    </w:p>
    <w:p w:rsidR="007E411D" w:rsidRPr="00BB2018" w:rsidRDefault="007E411D" w:rsidP="007E411D">
      <w:pPr>
        <w:spacing w:line="360" w:lineRule="auto"/>
        <w:jc w:val="center"/>
        <w:rPr>
          <w:rFonts w:ascii="Gill Sans MT" w:hAnsi="Gill Sans MT"/>
          <w:sz w:val="16"/>
          <w:szCs w:val="16"/>
        </w:rPr>
      </w:pPr>
    </w:p>
    <w:p w:rsidR="007E411D" w:rsidRPr="001722BC" w:rsidRDefault="007E411D" w:rsidP="007E411D">
      <w:pPr>
        <w:spacing w:line="360" w:lineRule="auto"/>
        <w:jc w:val="both"/>
        <w:rPr>
          <w:sz w:val="24"/>
          <w:szCs w:val="24"/>
        </w:rPr>
      </w:pPr>
      <w:r w:rsidRPr="001722BC">
        <w:rPr>
          <w:sz w:val="24"/>
          <w:szCs w:val="24"/>
        </w:rPr>
        <w:t>Das duas, uma: ou a teoria mais sólida e bem estudada da física – a Teoria Eletrodinâmica Quântica, que descreve a interação entre a luz e a matéria, está incompleta ou, então, estamos perante um novo fenómeno físico desconhecido até aqui. Depois das publicações nas revistas “</w:t>
      </w:r>
      <w:proofErr w:type="spellStart"/>
      <w:r w:rsidRPr="001722BC">
        <w:rPr>
          <w:sz w:val="24"/>
          <w:szCs w:val="24"/>
        </w:rPr>
        <w:t>Nature</w:t>
      </w:r>
      <w:proofErr w:type="spellEnd"/>
      <w:r w:rsidRPr="001722BC">
        <w:rPr>
          <w:sz w:val="24"/>
          <w:szCs w:val="24"/>
        </w:rPr>
        <w:t>”, “</w:t>
      </w:r>
      <w:proofErr w:type="spellStart"/>
      <w:r w:rsidRPr="001722BC">
        <w:rPr>
          <w:sz w:val="24"/>
          <w:szCs w:val="24"/>
        </w:rPr>
        <w:t>Science</w:t>
      </w:r>
      <w:proofErr w:type="spellEnd"/>
      <w:r w:rsidRPr="001722BC">
        <w:rPr>
          <w:sz w:val="24"/>
          <w:szCs w:val="24"/>
        </w:rPr>
        <w:t xml:space="preserve">” e “New </w:t>
      </w:r>
      <w:proofErr w:type="spellStart"/>
      <w:r w:rsidRPr="001722BC">
        <w:rPr>
          <w:sz w:val="24"/>
          <w:szCs w:val="24"/>
        </w:rPr>
        <w:t>Scientist</w:t>
      </w:r>
      <w:proofErr w:type="spellEnd"/>
      <w:r w:rsidRPr="001722BC">
        <w:rPr>
          <w:sz w:val="24"/>
          <w:szCs w:val="24"/>
        </w:rPr>
        <w:t>”, as duas experiências de topo que mediram o raio do protão (um dos constituintes básicos de toda a matéria), fazem agora a manchete da também prestigiada revista "</w:t>
      </w:r>
      <w:proofErr w:type="spellStart"/>
      <w:r w:rsidRPr="001722BC">
        <w:rPr>
          <w:sz w:val="24"/>
          <w:szCs w:val="24"/>
        </w:rPr>
        <w:t>Scientific</w:t>
      </w:r>
      <w:proofErr w:type="spellEnd"/>
      <w:r w:rsidRPr="001722BC">
        <w:rPr>
          <w:sz w:val="24"/>
          <w:szCs w:val="24"/>
        </w:rPr>
        <w:t xml:space="preserve"> </w:t>
      </w:r>
      <w:proofErr w:type="spellStart"/>
      <w:r w:rsidRPr="001722BC">
        <w:rPr>
          <w:sz w:val="24"/>
          <w:szCs w:val="24"/>
        </w:rPr>
        <w:t>American</w:t>
      </w:r>
      <w:proofErr w:type="spellEnd"/>
      <w:r w:rsidRPr="001722BC">
        <w:rPr>
          <w:sz w:val="24"/>
          <w:szCs w:val="24"/>
        </w:rPr>
        <w:t>" (http://www.scientificamerican.com/magazine/sa/2014/02-01/).</w:t>
      </w:r>
    </w:p>
    <w:p w:rsidR="007E411D" w:rsidRPr="001722BC" w:rsidRDefault="007E411D" w:rsidP="007E411D">
      <w:pPr>
        <w:spacing w:line="360" w:lineRule="auto"/>
        <w:jc w:val="both"/>
        <w:rPr>
          <w:sz w:val="24"/>
          <w:szCs w:val="24"/>
        </w:rPr>
      </w:pPr>
      <w:r w:rsidRPr="001722BC">
        <w:rPr>
          <w:sz w:val="24"/>
          <w:szCs w:val="24"/>
        </w:rPr>
        <w:t xml:space="preserve">O raio do protão continua a ser um grande quebra-cabeças para a comunidade científica mundial. Isto porque as últimas medições do raio do protão em duas experiencias complementares, ambas com a maior precisão de sempre, mostram valores diferentes para o tamanho do protão. Uma experiência utiliza hidrogénio normal (com um eletrão a orbitar o protão) e a outra recorre ao hidrogénio </w:t>
      </w:r>
      <w:proofErr w:type="spellStart"/>
      <w:r w:rsidRPr="001722BC">
        <w:rPr>
          <w:sz w:val="24"/>
          <w:szCs w:val="24"/>
        </w:rPr>
        <w:t>muónico</w:t>
      </w:r>
      <w:proofErr w:type="spellEnd"/>
      <w:r w:rsidRPr="001722BC">
        <w:rPr>
          <w:sz w:val="24"/>
          <w:szCs w:val="24"/>
        </w:rPr>
        <w:t xml:space="preserve"> (com um muão, uma espécie de eletrão 200x mais pesado, a orbitar o protão). Esta última, onde participa uma equipa portuguesa coordenada pelo Catedrático do Centro de Instrumentação da Universidade de Coimbra (UC) Joaquim Santos, “encolhe” o protão em quatro por cento.</w:t>
      </w:r>
    </w:p>
    <w:p w:rsidR="007E411D" w:rsidRPr="001722BC" w:rsidRDefault="007E411D" w:rsidP="007E411D">
      <w:pPr>
        <w:spacing w:line="360" w:lineRule="auto"/>
        <w:jc w:val="both"/>
        <w:rPr>
          <w:sz w:val="24"/>
          <w:szCs w:val="24"/>
        </w:rPr>
      </w:pPr>
      <w:r w:rsidRPr="001722BC">
        <w:rPr>
          <w:sz w:val="24"/>
          <w:szCs w:val="24"/>
        </w:rPr>
        <w:t>“</w:t>
      </w:r>
      <w:proofErr w:type="spellStart"/>
      <w:r w:rsidRPr="001722BC">
        <w:rPr>
          <w:sz w:val="24"/>
          <w:szCs w:val="24"/>
        </w:rPr>
        <w:t>What’s</w:t>
      </w:r>
      <w:proofErr w:type="spellEnd"/>
      <w:r w:rsidRPr="001722BC">
        <w:rPr>
          <w:sz w:val="24"/>
          <w:szCs w:val="24"/>
        </w:rPr>
        <w:t xml:space="preserve"> </w:t>
      </w:r>
      <w:proofErr w:type="spellStart"/>
      <w:r w:rsidRPr="001722BC">
        <w:rPr>
          <w:sz w:val="24"/>
          <w:szCs w:val="24"/>
        </w:rPr>
        <w:t>going</w:t>
      </w:r>
      <w:proofErr w:type="spellEnd"/>
      <w:r w:rsidRPr="001722BC">
        <w:rPr>
          <w:sz w:val="24"/>
          <w:szCs w:val="24"/>
        </w:rPr>
        <w:t xml:space="preserve"> </w:t>
      </w:r>
      <w:proofErr w:type="spellStart"/>
      <w:r w:rsidRPr="001722BC">
        <w:rPr>
          <w:sz w:val="24"/>
          <w:szCs w:val="24"/>
        </w:rPr>
        <w:t>on</w:t>
      </w:r>
      <w:proofErr w:type="spellEnd"/>
      <w:r w:rsidRPr="001722BC">
        <w:rPr>
          <w:sz w:val="24"/>
          <w:szCs w:val="24"/>
        </w:rPr>
        <w:t>?” É a grande questão colocada aos cientistas que lideram as experiências que estão a desafiar a mais sólida das teorias fundamentais da física. Não há respostas, mas sim muitas questões. «As duas experiências apresentam as medições mais rigorosas de sempre e uma não desmente a outra. Estes resultados estão a gerar um amplo debate na comunidade científica internacional porque a Teoria não tem uma explicação para esta nova peça que obriga a repensar todo o puzzle. O facto de o protão “encolher” quando orbitado por um muão pode parecer um detalhe, mas é possível que estejamos perante um novo fenómeno essencial que viabilize a exploração de novas vias com implicações futuras no nosso dia-a-dia», realça Joaquim Santos.</w:t>
      </w:r>
    </w:p>
    <w:p w:rsidR="007E411D" w:rsidRPr="001722BC" w:rsidRDefault="007E411D" w:rsidP="007E411D">
      <w:pPr>
        <w:spacing w:line="360" w:lineRule="auto"/>
        <w:jc w:val="both"/>
        <w:rPr>
          <w:sz w:val="24"/>
          <w:szCs w:val="24"/>
        </w:rPr>
      </w:pPr>
      <w:r w:rsidRPr="001722BC">
        <w:rPr>
          <w:sz w:val="24"/>
          <w:szCs w:val="24"/>
        </w:rPr>
        <w:lastRenderedPageBreak/>
        <w:t xml:space="preserve">“Com um pouco de sorte”, escreve a </w:t>
      </w:r>
      <w:proofErr w:type="spellStart"/>
      <w:r w:rsidRPr="001722BC">
        <w:rPr>
          <w:sz w:val="24"/>
          <w:szCs w:val="24"/>
        </w:rPr>
        <w:t>Scientific</w:t>
      </w:r>
      <w:proofErr w:type="spellEnd"/>
      <w:r w:rsidRPr="001722BC">
        <w:rPr>
          <w:sz w:val="24"/>
          <w:szCs w:val="24"/>
        </w:rPr>
        <w:t xml:space="preserve"> </w:t>
      </w:r>
      <w:proofErr w:type="spellStart"/>
      <w:r w:rsidRPr="001722BC">
        <w:rPr>
          <w:sz w:val="24"/>
          <w:szCs w:val="24"/>
        </w:rPr>
        <w:t>American</w:t>
      </w:r>
      <w:proofErr w:type="spellEnd"/>
      <w:r w:rsidRPr="001722BC">
        <w:rPr>
          <w:sz w:val="24"/>
          <w:szCs w:val="24"/>
        </w:rPr>
        <w:t>, “este novo quebra-cabeças pode levar à revisão de uma das leis fundamentais da física, já que a diferença encontrada no raio do protão sugere que pode haver algum fenómeno esquecido pela teoria da eletrodinâmica quântica”.</w:t>
      </w:r>
    </w:p>
    <w:p w:rsidR="001722BC" w:rsidRDefault="001722BC" w:rsidP="00612719">
      <w:pPr>
        <w:spacing w:line="360" w:lineRule="auto"/>
        <w:jc w:val="both"/>
        <w:rPr>
          <w:rFonts w:ascii="Gill Sans MT" w:hAnsi="Gill Sans MT"/>
        </w:rPr>
      </w:pPr>
    </w:p>
    <w:p w:rsidR="008E2BB2" w:rsidRDefault="007E411D" w:rsidP="00612719">
      <w:pPr>
        <w:spacing w:line="360" w:lineRule="auto"/>
        <w:jc w:val="both"/>
        <w:rPr>
          <w:rFonts w:ascii="Gill Sans MT" w:hAnsi="Gill Sans MT"/>
        </w:rPr>
      </w:pPr>
      <w:r w:rsidRPr="00376EEF">
        <w:rPr>
          <w:rFonts w:ascii="Gill Sans MT" w:hAnsi="Gill Sans MT"/>
        </w:rPr>
        <w:t>Cristina Pinto</w:t>
      </w:r>
      <w:r w:rsidR="00612719">
        <w:rPr>
          <w:rFonts w:ascii="Gill Sans MT" w:hAnsi="Gill Sans MT"/>
        </w:rPr>
        <w:t xml:space="preserve"> (</w:t>
      </w:r>
      <w:r w:rsidRPr="00376EEF">
        <w:rPr>
          <w:rFonts w:ascii="Gill Sans MT" w:hAnsi="Gill Sans MT"/>
        </w:rPr>
        <w:t>Assessoria de Imprensa</w:t>
      </w:r>
      <w:r w:rsidR="00612719">
        <w:rPr>
          <w:rFonts w:ascii="Gill Sans MT" w:hAnsi="Gill Sans MT"/>
        </w:rPr>
        <w:t xml:space="preserve"> da Universidade de Coimbra)</w:t>
      </w:r>
    </w:p>
    <w:p w:rsidR="00612719" w:rsidRPr="00612719" w:rsidRDefault="00612719" w:rsidP="00612719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Ciência na Imprensa Regional – Ciência Viva</w:t>
      </w:r>
    </w:p>
    <w:sectPr w:rsidR="00612719" w:rsidRPr="00612719" w:rsidSect="00CD2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E411D"/>
    <w:rsid w:val="001722BC"/>
    <w:rsid w:val="0024012E"/>
    <w:rsid w:val="00487324"/>
    <w:rsid w:val="00612719"/>
    <w:rsid w:val="007E411D"/>
    <w:rsid w:val="00C11DF3"/>
    <w:rsid w:val="00CD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378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2014-02-07T13:20:00Z</dcterms:created>
  <dcterms:modified xsi:type="dcterms:W3CDTF">2014-02-07T14:44:00Z</dcterms:modified>
</cp:coreProperties>
</file>