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4F1" w:rsidRPr="000E05A6" w:rsidRDefault="00BE04F1" w:rsidP="000C1E41">
      <w:pPr>
        <w:spacing w:before="100" w:beforeAutospacing="1" w:after="100" w:afterAutospacing="1" w:line="240" w:lineRule="auto"/>
        <w:jc w:val="both"/>
        <w:rPr>
          <w:rFonts w:eastAsia="Times New Roman" w:cs="Arial"/>
          <w:color w:val="000000"/>
          <w:sz w:val="24"/>
          <w:szCs w:val="24"/>
          <w:lang w:eastAsia="pt-PT"/>
        </w:rPr>
      </w:pPr>
      <w:r w:rsidRPr="000E05A6">
        <w:rPr>
          <w:rFonts w:eastAsia="Times New Roman" w:cs="Arial"/>
          <w:b/>
          <w:bCs/>
          <w:color w:val="000000"/>
          <w:sz w:val="36"/>
          <w:szCs w:val="36"/>
          <w:lang w:eastAsia="pt-PT"/>
        </w:rPr>
        <w:t>Luta pela sobrevivência no intestino</w:t>
      </w:r>
    </w:p>
    <w:p w:rsidR="00BE04F1" w:rsidRPr="000E05A6" w:rsidRDefault="00BE04F1" w:rsidP="000C1E41">
      <w:pPr>
        <w:spacing w:after="0" w:line="240" w:lineRule="auto"/>
        <w:jc w:val="both"/>
        <w:rPr>
          <w:rFonts w:eastAsia="Times New Roman" w:cs="Arial"/>
          <w:color w:val="000000"/>
          <w:sz w:val="24"/>
          <w:szCs w:val="24"/>
          <w:lang w:eastAsia="pt-PT"/>
        </w:rPr>
      </w:pPr>
      <w:r w:rsidRPr="000E05A6">
        <w:rPr>
          <w:rFonts w:eastAsia="Times New Roman" w:cs="Arial"/>
          <w:b/>
          <w:bCs/>
          <w:color w:val="000000"/>
          <w:sz w:val="24"/>
          <w:szCs w:val="24"/>
          <w:lang w:eastAsia="pt-PT"/>
        </w:rPr>
        <w:t>Desvendada a diversidade escondida das bactérias</w:t>
      </w:r>
    </w:p>
    <w:p w:rsidR="00BE04F1" w:rsidRPr="000E05A6" w:rsidRDefault="00BE04F1" w:rsidP="00BE04F1">
      <w:pPr>
        <w:spacing w:before="100" w:beforeAutospacing="1" w:after="100" w:afterAutospacing="1" w:line="240" w:lineRule="auto"/>
        <w:rPr>
          <w:rFonts w:eastAsia="Times New Roman" w:cs="Arial"/>
          <w:color w:val="000000"/>
          <w:sz w:val="24"/>
          <w:szCs w:val="24"/>
          <w:lang w:eastAsia="pt-PT"/>
        </w:rPr>
      </w:pPr>
    </w:p>
    <w:p w:rsidR="00277D82" w:rsidRPr="000E05A6" w:rsidRDefault="00BE04F1" w:rsidP="00BE04F1">
      <w:pPr>
        <w:spacing w:before="100" w:beforeAutospacing="1" w:after="100" w:afterAutospacing="1" w:line="240" w:lineRule="auto"/>
        <w:jc w:val="both"/>
        <w:rPr>
          <w:rFonts w:eastAsia="Times New Roman" w:cs="Times New Roman"/>
          <w:color w:val="000000"/>
          <w:sz w:val="24"/>
          <w:szCs w:val="24"/>
          <w:lang w:eastAsia="pt-PT"/>
        </w:rPr>
      </w:pPr>
      <w:r w:rsidRPr="000E05A6">
        <w:rPr>
          <w:rFonts w:eastAsia="Times New Roman" w:cs="Times New Roman"/>
          <w:color w:val="000000"/>
          <w:sz w:val="24"/>
          <w:szCs w:val="24"/>
          <w:lang w:eastAsia="pt-PT"/>
        </w:rPr>
        <w:t xml:space="preserve">O nosso intestino aloja um número astronómico de bactérias, cerca de 100 vezes superior ao número de células do nosso corpo, conhecido por </w:t>
      </w:r>
      <w:proofErr w:type="spellStart"/>
      <w:r w:rsidRPr="000E05A6">
        <w:rPr>
          <w:rFonts w:eastAsia="Times New Roman" w:cs="Times New Roman"/>
          <w:color w:val="000000"/>
          <w:sz w:val="24"/>
          <w:szCs w:val="24"/>
          <w:lang w:eastAsia="pt-PT"/>
        </w:rPr>
        <w:t>microbiota</w:t>
      </w:r>
      <w:proofErr w:type="spellEnd"/>
      <w:r w:rsidRPr="000E05A6">
        <w:rPr>
          <w:rFonts w:eastAsia="Times New Roman" w:cs="Times New Roman"/>
          <w:color w:val="000000"/>
          <w:sz w:val="24"/>
          <w:szCs w:val="24"/>
          <w:lang w:eastAsia="pt-PT"/>
        </w:rPr>
        <w:t xml:space="preserve"> intestinal. Estas bactérias pertencem a milhares de espécies que coexistem, interagem entre si e são fundamentais para a nossa saúde. Embora seja claro que desequilíbrios entre as espécies podem resultar em doença, o ritmo a que cada espécie evolui no intestino permanece desconhecido, um processo que contribui para a possibilidade de uma dada espécie inócua se tornar p</w:t>
      </w:r>
      <w:r w:rsidR="00277D82" w:rsidRPr="000E05A6">
        <w:rPr>
          <w:rFonts w:eastAsia="Times New Roman" w:cs="Times New Roman"/>
          <w:color w:val="000000"/>
          <w:sz w:val="24"/>
          <w:szCs w:val="24"/>
          <w:lang w:eastAsia="pt-PT"/>
        </w:rPr>
        <w:t>rejudicial para o hospedeiro.</w:t>
      </w:r>
    </w:p>
    <w:p w:rsidR="00277D82" w:rsidRPr="000E05A6" w:rsidRDefault="00BE04F1" w:rsidP="00BE04F1">
      <w:pPr>
        <w:spacing w:before="100" w:beforeAutospacing="1" w:after="100" w:afterAutospacing="1" w:line="240" w:lineRule="auto"/>
        <w:jc w:val="both"/>
        <w:rPr>
          <w:rFonts w:eastAsia="Times New Roman" w:cs="Times New Roman"/>
          <w:color w:val="000000"/>
          <w:sz w:val="24"/>
          <w:szCs w:val="24"/>
          <w:lang w:eastAsia="pt-PT"/>
        </w:rPr>
      </w:pPr>
      <w:r w:rsidRPr="000E05A6">
        <w:rPr>
          <w:rFonts w:eastAsia="Times New Roman" w:cs="Times New Roman"/>
          <w:color w:val="000000"/>
          <w:sz w:val="24"/>
          <w:szCs w:val="24"/>
          <w:lang w:eastAsia="pt-PT"/>
        </w:rPr>
        <w:t>Na última edição da revista científica</w:t>
      </w:r>
      <w:r w:rsidR="00277D82" w:rsidRPr="000E05A6">
        <w:rPr>
          <w:rFonts w:eastAsia="Times New Roman" w:cs="Times New Roman"/>
          <w:color w:val="000000"/>
          <w:sz w:val="24"/>
          <w:szCs w:val="24"/>
          <w:lang w:eastAsia="pt-PT"/>
        </w:rPr>
        <w:t xml:space="preserve"> </w:t>
      </w:r>
      <w:proofErr w:type="spellStart"/>
      <w:r w:rsidRPr="000E05A6">
        <w:rPr>
          <w:rFonts w:eastAsia="Times New Roman" w:cs="Times New Roman"/>
          <w:i/>
          <w:iCs/>
          <w:color w:val="000000"/>
          <w:sz w:val="24"/>
          <w:szCs w:val="24"/>
          <w:lang w:eastAsia="pt-PT"/>
        </w:rPr>
        <w:t>PLoS</w:t>
      </w:r>
      <w:proofErr w:type="spellEnd"/>
      <w:r w:rsidRPr="000E05A6">
        <w:rPr>
          <w:rFonts w:eastAsia="Times New Roman" w:cs="Times New Roman"/>
          <w:i/>
          <w:iCs/>
          <w:color w:val="000000"/>
          <w:sz w:val="24"/>
          <w:szCs w:val="24"/>
          <w:lang w:eastAsia="pt-PT"/>
        </w:rPr>
        <w:t xml:space="preserve"> </w:t>
      </w:r>
      <w:proofErr w:type="spellStart"/>
      <w:r w:rsidRPr="000E05A6">
        <w:rPr>
          <w:rFonts w:eastAsia="Times New Roman" w:cs="Times New Roman"/>
          <w:i/>
          <w:iCs/>
          <w:color w:val="000000"/>
          <w:sz w:val="24"/>
          <w:szCs w:val="24"/>
          <w:lang w:eastAsia="pt-PT"/>
        </w:rPr>
        <w:t>Genetics</w:t>
      </w:r>
      <w:proofErr w:type="spellEnd"/>
      <w:r w:rsidRPr="000E05A6">
        <w:rPr>
          <w:rFonts w:eastAsia="Times New Roman" w:cs="Times New Roman"/>
          <w:color w:val="000000"/>
          <w:sz w:val="24"/>
          <w:szCs w:val="24"/>
          <w:lang w:eastAsia="pt-PT"/>
        </w:rPr>
        <w:t>, três grupos de investigação do</w:t>
      </w:r>
      <w:r w:rsidR="00277D82" w:rsidRPr="000E05A6">
        <w:rPr>
          <w:rFonts w:eastAsia="Times New Roman" w:cs="Times New Roman"/>
          <w:color w:val="000000"/>
          <w:sz w:val="24"/>
          <w:szCs w:val="24"/>
          <w:lang w:eastAsia="pt-PT"/>
        </w:rPr>
        <w:t xml:space="preserve"> </w:t>
      </w:r>
      <w:hyperlink r:id="rId4" w:tgtFrame="_blank" w:history="1">
        <w:r w:rsidRPr="000E05A6">
          <w:rPr>
            <w:rFonts w:eastAsia="Times New Roman" w:cs="Times New Roman"/>
            <w:color w:val="1155CC"/>
            <w:sz w:val="24"/>
            <w:szCs w:val="24"/>
            <w:u w:val="single"/>
            <w:lang w:eastAsia="pt-PT"/>
          </w:rPr>
          <w:t>Instituto Gulbenkian de Ciência</w:t>
        </w:r>
      </w:hyperlink>
      <w:r w:rsidR="00277D82" w:rsidRPr="000E05A6">
        <w:rPr>
          <w:rFonts w:eastAsia="Times New Roman" w:cs="Times New Roman"/>
          <w:color w:val="000000"/>
          <w:sz w:val="24"/>
          <w:szCs w:val="24"/>
          <w:lang w:eastAsia="pt-PT"/>
        </w:rPr>
        <w:t xml:space="preserve"> </w:t>
      </w:r>
      <w:r w:rsidR="001C4223" w:rsidRPr="000E05A6">
        <w:rPr>
          <w:rFonts w:eastAsia="Times New Roman" w:cs="Times New Roman"/>
          <w:color w:val="000000"/>
          <w:sz w:val="24"/>
          <w:szCs w:val="24"/>
          <w:lang w:eastAsia="pt-PT"/>
        </w:rPr>
        <w:t>(IGC</w:t>
      </w:r>
      <w:r w:rsidR="00CB1C7E" w:rsidRPr="000E05A6">
        <w:rPr>
          <w:rFonts w:eastAsia="Times New Roman" w:cs="Times New Roman"/>
          <w:color w:val="000000"/>
          <w:sz w:val="24"/>
          <w:szCs w:val="24"/>
          <w:lang w:eastAsia="pt-PT"/>
        </w:rPr>
        <w:t>; Portugal)</w:t>
      </w:r>
      <w:r w:rsidRPr="000E05A6">
        <w:rPr>
          <w:rFonts w:eastAsia="Times New Roman" w:cs="Times New Roman"/>
          <w:color w:val="000000"/>
          <w:sz w:val="24"/>
          <w:szCs w:val="24"/>
          <w:lang w:eastAsia="pt-PT"/>
        </w:rPr>
        <w:t>, liderados por</w:t>
      </w:r>
      <w:r w:rsidR="00277D82" w:rsidRPr="000E05A6">
        <w:rPr>
          <w:rFonts w:eastAsia="Times New Roman" w:cs="Times New Roman"/>
          <w:color w:val="000000"/>
          <w:sz w:val="24"/>
          <w:szCs w:val="24"/>
          <w:lang w:eastAsia="pt-PT"/>
        </w:rPr>
        <w:t xml:space="preserve"> </w:t>
      </w:r>
      <w:hyperlink r:id="rId5" w:tgtFrame="_blank" w:history="1">
        <w:r w:rsidRPr="000E05A6">
          <w:rPr>
            <w:rFonts w:eastAsia="Times New Roman" w:cs="Times New Roman"/>
            <w:color w:val="1155CC"/>
            <w:sz w:val="24"/>
            <w:szCs w:val="24"/>
            <w:u w:val="single"/>
            <w:lang w:eastAsia="pt-PT"/>
          </w:rPr>
          <w:t>Isabel Gordo</w:t>
        </w:r>
      </w:hyperlink>
      <w:r w:rsidRPr="000E05A6">
        <w:rPr>
          <w:rFonts w:eastAsia="Times New Roman" w:cs="Times New Roman"/>
          <w:color w:val="000000"/>
          <w:sz w:val="24"/>
          <w:szCs w:val="24"/>
          <w:lang w:eastAsia="pt-PT"/>
        </w:rPr>
        <w:t>, juntaram esforços para desvendar, pela primeira vez, de que forma a bactéria</w:t>
      </w:r>
      <w:r w:rsidR="00277D82" w:rsidRPr="000E05A6">
        <w:rPr>
          <w:rFonts w:eastAsia="Times New Roman" w:cs="Times New Roman"/>
          <w:color w:val="000000"/>
          <w:sz w:val="24"/>
          <w:szCs w:val="24"/>
          <w:lang w:eastAsia="pt-PT"/>
        </w:rPr>
        <w:t xml:space="preserve"> </w:t>
      </w:r>
      <w:proofErr w:type="spellStart"/>
      <w:r w:rsidRPr="000E05A6">
        <w:rPr>
          <w:rFonts w:eastAsia="Times New Roman" w:cs="Times New Roman"/>
          <w:i/>
          <w:iCs/>
          <w:color w:val="000000"/>
          <w:sz w:val="24"/>
          <w:szCs w:val="24"/>
          <w:lang w:eastAsia="pt-PT"/>
        </w:rPr>
        <w:t>Escherichia</w:t>
      </w:r>
      <w:proofErr w:type="spellEnd"/>
      <w:r w:rsidRPr="000E05A6">
        <w:rPr>
          <w:rFonts w:eastAsia="Times New Roman" w:cs="Times New Roman"/>
          <w:i/>
          <w:iCs/>
          <w:color w:val="000000"/>
          <w:sz w:val="24"/>
          <w:szCs w:val="24"/>
          <w:lang w:eastAsia="pt-PT"/>
        </w:rPr>
        <w:t xml:space="preserve"> </w:t>
      </w:r>
      <w:proofErr w:type="spellStart"/>
      <w:r w:rsidRPr="000E05A6">
        <w:rPr>
          <w:rFonts w:eastAsia="Times New Roman" w:cs="Times New Roman"/>
          <w:i/>
          <w:iCs/>
          <w:color w:val="000000"/>
          <w:sz w:val="24"/>
          <w:szCs w:val="24"/>
          <w:lang w:eastAsia="pt-PT"/>
        </w:rPr>
        <w:t>coli</w:t>
      </w:r>
      <w:proofErr w:type="spellEnd"/>
      <w:r w:rsidR="00277D82" w:rsidRPr="000E05A6">
        <w:rPr>
          <w:rFonts w:eastAsia="Times New Roman" w:cs="Times New Roman"/>
          <w:color w:val="000000"/>
          <w:sz w:val="24"/>
          <w:szCs w:val="24"/>
          <w:lang w:eastAsia="pt-PT"/>
        </w:rPr>
        <w:t xml:space="preserve"> </w:t>
      </w:r>
      <w:r w:rsidRPr="000E05A6">
        <w:rPr>
          <w:rFonts w:eastAsia="Times New Roman" w:cs="Times New Roman"/>
          <w:color w:val="000000"/>
          <w:sz w:val="24"/>
          <w:szCs w:val="24"/>
          <w:lang w:eastAsia="pt-PT"/>
        </w:rPr>
        <w:t>(</w:t>
      </w:r>
      <w:r w:rsidRPr="000E05A6">
        <w:rPr>
          <w:rFonts w:eastAsia="Times New Roman" w:cs="Times New Roman"/>
          <w:i/>
          <w:iCs/>
          <w:color w:val="000000"/>
          <w:sz w:val="24"/>
          <w:szCs w:val="24"/>
          <w:lang w:eastAsia="pt-PT"/>
        </w:rPr>
        <w:t xml:space="preserve">E. </w:t>
      </w:r>
      <w:proofErr w:type="spellStart"/>
      <w:r w:rsidRPr="000E05A6">
        <w:rPr>
          <w:rFonts w:eastAsia="Times New Roman" w:cs="Times New Roman"/>
          <w:i/>
          <w:iCs/>
          <w:color w:val="000000"/>
          <w:sz w:val="24"/>
          <w:szCs w:val="24"/>
          <w:lang w:eastAsia="pt-PT"/>
        </w:rPr>
        <w:t>coli</w:t>
      </w:r>
      <w:proofErr w:type="spellEnd"/>
      <w:r w:rsidRPr="000E05A6">
        <w:rPr>
          <w:rFonts w:eastAsia="Times New Roman" w:cs="Times New Roman"/>
          <w:color w:val="000000"/>
          <w:sz w:val="24"/>
          <w:szCs w:val="24"/>
          <w:lang w:eastAsia="pt-PT"/>
        </w:rPr>
        <w:t>), uma das primeiras espécies a colonizar o intestino humano à nascença, se adapta e evolui no intestino do rato. Os investigadores mostraram que rapidamente surgem</w:t>
      </w:r>
      <w:r w:rsidR="00277D82" w:rsidRPr="000E05A6">
        <w:rPr>
          <w:rFonts w:eastAsia="Times New Roman" w:cs="Times New Roman"/>
          <w:color w:val="000000"/>
          <w:sz w:val="24"/>
          <w:szCs w:val="24"/>
          <w:lang w:eastAsia="pt-PT"/>
        </w:rPr>
        <w:t xml:space="preserve"> </w:t>
      </w:r>
      <w:r w:rsidRPr="000E05A6">
        <w:rPr>
          <w:rFonts w:eastAsia="Times New Roman" w:cs="Times New Roman"/>
          <w:i/>
          <w:iCs/>
          <w:color w:val="000000"/>
          <w:sz w:val="24"/>
          <w:szCs w:val="24"/>
          <w:lang w:eastAsia="pt-PT"/>
        </w:rPr>
        <w:t xml:space="preserve">E. </w:t>
      </w:r>
      <w:proofErr w:type="spellStart"/>
      <w:r w:rsidRPr="000E05A6">
        <w:rPr>
          <w:rFonts w:eastAsia="Times New Roman" w:cs="Times New Roman"/>
          <w:i/>
          <w:iCs/>
          <w:color w:val="000000"/>
          <w:sz w:val="24"/>
          <w:szCs w:val="24"/>
          <w:lang w:eastAsia="pt-PT"/>
        </w:rPr>
        <w:t>coli</w:t>
      </w:r>
      <w:proofErr w:type="spellEnd"/>
      <w:r w:rsidR="00277D82" w:rsidRPr="000E05A6">
        <w:rPr>
          <w:rFonts w:eastAsia="Times New Roman" w:cs="Times New Roman"/>
          <w:color w:val="000000"/>
          <w:sz w:val="24"/>
          <w:szCs w:val="24"/>
          <w:lang w:eastAsia="pt-PT"/>
        </w:rPr>
        <w:t xml:space="preserve"> </w:t>
      </w:r>
      <w:r w:rsidRPr="000E05A6">
        <w:rPr>
          <w:rFonts w:eastAsia="Times New Roman" w:cs="Times New Roman"/>
          <w:color w:val="000000"/>
          <w:sz w:val="24"/>
          <w:szCs w:val="24"/>
          <w:lang w:eastAsia="pt-PT"/>
        </w:rPr>
        <w:t xml:space="preserve">com diferentes mutações e, consequentemente, uma grande variação genética é gerada ao longo do tempo nesta espécie. Os seus resultados revelam um grau de complexidade na </w:t>
      </w:r>
      <w:proofErr w:type="spellStart"/>
      <w:r w:rsidRPr="000E05A6">
        <w:rPr>
          <w:rFonts w:eastAsia="Times New Roman" w:cs="Times New Roman"/>
          <w:color w:val="000000"/>
          <w:sz w:val="24"/>
          <w:szCs w:val="24"/>
          <w:lang w:eastAsia="pt-PT"/>
        </w:rPr>
        <w:t>microbiota</w:t>
      </w:r>
      <w:proofErr w:type="spellEnd"/>
      <w:r w:rsidRPr="000E05A6">
        <w:rPr>
          <w:rFonts w:eastAsia="Times New Roman" w:cs="Times New Roman"/>
          <w:color w:val="000000"/>
          <w:sz w:val="24"/>
          <w:szCs w:val="24"/>
          <w:lang w:eastAsia="pt-PT"/>
        </w:rPr>
        <w:t xml:space="preserve"> intestinal desconhecido até agora. Este estudo demonstra o quão rica é a dinâmica evolutiva de cada bactéria num animal saudável e será fundamental no desenvolvimento de novas estratégias para combater doenças através da manipulação de micróbios do intestino.</w:t>
      </w:r>
    </w:p>
    <w:p w:rsidR="00277D82" w:rsidRPr="000E05A6" w:rsidRDefault="00BE04F1" w:rsidP="00277D82">
      <w:pPr>
        <w:spacing w:before="100" w:beforeAutospacing="1" w:after="100" w:afterAutospacing="1" w:line="240" w:lineRule="auto"/>
        <w:jc w:val="both"/>
        <w:rPr>
          <w:rFonts w:eastAsia="Times New Roman" w:cs="Times New Roman"/>
          <w:color w:val="000000"/>
          <w:sz w:val="24"/>
          <w:szCs w:val="24"/>
          <w:lang w:eastAsia="pt-PT"/>
        </w:rPr>
      </w:pPr>
      <w:r w:rsidRPr="000E05A6">
        <w:rPr>
          <w:rFonts w:eastAsia="Times New Roman" w:cs="Times New Roman"/>
          <w:color w:val="000000"/>
          <w:sz w:val="24"/>
          <w:szCs w:val="24"/>
          <w:lang w:eastAsia="pt-PT"/>
        </w:rPr>
        <w:t>Para Charles Darwin era desconhecido que o processo de seleção natural, que ele deduziu a partir da observação da diversidade no mundo que o rodeava, poderia ocorrer dentro de seu próprio corpo. Durante vários anos, a evolução de bactérias tem sido estudada em placas de Petri, as quais são ambientes altamente artificiais. Os laboratórios de</w:t>
      </w:r>
      <w:r w:rsidR="00277D82" w:rsidRPr="000E05A6">
        <w:rPr>
          <w:rFonts w:eastAsia="Times New Roman" w:cs="Times New Roman"/>
          <w:color w:val="000000"/>
          <w:sz w:val="24"/>
          <w:szCs w:val="24"/>
          <w:lang w:eastAsia="pt-PT"/>
        </w:rPr>
        <w:t xml:space="preserve"> </w:t>
      </w:r>
      <w:hyperlink r:id="rId6" w:tgtFrame="_blank" w:history="1">
        <w:r w:rsidRPr="000E05A6">
          <w:rPr>
            <w:rFonts w:eastAsia="Times New Roman" w:cs="Times New Roman"/>
            <w:color w:val="1155CC"/>
            <w:sz w:val="24"/>
            <w:szCs w:val="24"/>
            <w:u w:val="single"/>
            <w:lang w:eastAsia="pt-PT"/>
          </w:rPr>
          <w:t>Isabel Gordo</w:t>
        </w:r>
      </w:hyperlink>
      <w:r w:rsidRPr="000E05A6">
        <w:rPr>
          <w:rFonts w:eastAsia="Times New Roman" w:cs="Times New Roman"/>
          <w:color w:val="000000"/>
          <w:sz w:val="24"/>
          <w:szCs w:val="24"/>
          <w:lang w:eastAsia="pt-PT"/>
        </w:rPr>
        <w:t>,</w:t>
      </w:r>
      <w:r w:rsidR="00277D82" w:rsidRPr="000E05A6">
        <w:rPr>
          <w:rFonts w:eastAsia="Times New Roman" w:cs="Times New Roman"/>
          <w:color w:val="000000"/>
          <w:sz w:val="24"/>
          <w:szCs w:val="24"/>
          <w:lang w:eastAsia="pt-PT"/>
        </w:rPr>
        <w:t xml:space="preserve"> </w:t>
      </w:r>
      <w:hyperlink r:id="rId7" w:tgtFrame="_blank" w:history="1">
        <w:r w:rsidRPr="000E05A6">
          <w:rPr>
            <w:rFonts w:eastAsia="Times New Roman" w:cs="Times New Roman"/>
            <w:color w:val="1155CC"/>
            <w:sz w:val="24"/>
            <w:szCs w:val="24"/>
            <w:u w:val="single"/>
            <w:lang w:eastAsia="pt-PT"/>
          </w:rPr>
          <w:t>Karina Xavier</w:t>
        </w:r>
      </w:hyperlink>
      <w:r w:rsidR="00277D82" w:rsidRPr="000E05A6">
        <w:rPr>
          <w:rFonts w:eastAsia="Times New Roman" w:cs="Times New Roman"/>
          <w:color w:val="000000"/>
          <w:sz w:val="24"/>
          <w:szCs w:val="24"/>
          <w:lang w:eastAsia="pt-PT"/>
        </w:rPr>
        <w:t xml:space="preserve"> </w:t>
      </w:r>
      <w:r w:rsidRPr="000E05A6">
        <w:rPr>
          <w:rFonts w:eastAsia="Times New Roman" w:cs="Times New Roman"/>
          <w:color w:val="000000"/>
          <w:sz w:val="24"/>
          <w:szCs w:val="24"/>
          <w:lang w:eastAsia="pt-PT"/>
        </w:rPr>
        <w:t>e</w:t>
      </w:r>
      <w:r w:rsidR="00277D82" w:rsidRPr="000E05A6">
        <w:rPr>
          <w:rFonts w:eastAsia="Times New Roman" w:cs="Times New Roman"/>
          <w:color w:val="000000"/>
          <w:sz w:val="24"/>
          <w:szCs w:val="24"/>
          <w:lang w:eastAsia="pt-PT"/>
        </w:rPr>
        <w:t xml:space="preserve"> </w:t>
      </w:r>
      <w:hyperlink r:id="rId8" w:tgtFrame="_blank" w:history="1">
        <w:proofErr w:type="spellStart"/>
        <w:r w:rsidRPr="000E05A6">
          <w:rPr>
            <w:rFonts w:eastAsia="Times New Roman" w:cs="Times New Roman"/>
            <w:color w:val="1155CC"/>
            <w:sz w:val="24"/>
            <w:szCs w:val="24"/>
            <w:u w:val="single"/>
            <w:lang w:eastAsia="pt-PT"/>
          </w:rPr>
          <w:t>Jocelyne</w:t>
        </w:r>
        <w:proofErr w:type="spellEnd"/>
        <w:r w:rsidRPr="000E05A6">
          <w:rPr>
            <w:rFonts w:eastAsia="Times New Roman" w:cs="Times New Roman"/>
            <w:color w:val="1155CC"/>
            <w:sz w:val="24"/>
            <w:szCs w:val="24"/>
            <w:u w:val="single"/>
            <w:lang w:eastAsia="pt-PT"/>
          </w:rPr>
          <w:t xml:space="preserve"> </w:t>
        </w:r>
        <w:proofErr w:type="spellStart"/>
        <w:r w:rsidRPr="000E05A6">
          <w:rPr>
            <w:rFonts w:eastAsia="Times New Roman" w:cs="Times New Roman"/>
            <w:color w:val="1155CC"/>
            <w:sz w:val="24"/>
            <w:szCs w:val="24"/>
            <w:u w:val="single"/>
            <w:lang w:eastAsia="pt-PT"/>
          </w:rPr>
          <w:t>Demengeot</w:t>
        </w:r>
        <w:proofErr w:type="spellEnd"/>
      </w:hyperlink>
      <w:r w:rsidRPr="000E05A6">
        <w:rPr>
          <w:rFonts w:eastAsia="Times New Roman" w:cs="Times New Roman"/>
          <w:color w:val="000000"/>
          <w:sz w:val="24"/>
          <w:szCs w:val="24"/>
          <w:lang w:eastAsia="pt-PT"/>
        </w:rPr>
        <w:t>, no IGC, aliaram os seus conhecimentos em evolução, microbiologia e imunologia, respectivamente, e propuseram-se a estudar a evolução de</w:t>
      </w:r>
      <w:r w:rsidR="00277D82" w:rsidRPr="000E05A6">
        <w:rPr>
          <w:rFonts w:eastAsia="Times New Roman" w:cs="Times New Roman"/>
          <w:color w:val="000000"/>
          <w:sz w:val="24"/>
          <w:szCs w:val="24"/>
          <w:lang w:eastAsia="pt-PT"/>
        </w:rPr>
        <w:t xml:space="preserve"> </w:t>
      </w:r>
      <w:r w:rsidRPr="000E05A6">
        <w:rPr>
          <w:rFonts w:eastAsia="Times New Roman" w:cs="Times New Roman"/>
          <w:i/>
          <w:iCs/>
          <w:color w:val="000000"/>
          <w:sz w:val="24"/>
          <w:szCs w:val="24"/>
          <w:lang w:eastAsia="pt-PT"/>
        </w:rPr>
        <w:t xml:space="preserve">E. </w:t>
      </w:r>
      <w:proofErr w:type="spellStart"/>
      <w:r w:rsidRPr="000E05A6">
        <w:rPr>
          <w:rFonts w:eastAsia="Times New Roman" w:cs="Times New Roman"/>
          <w:i/>
          <w:iCs/>
          <w:color w:val="000000"/>
          <w:sz w:val="24"/>
          <w:szCs w:val="24"/>
          <w:lang w:eastAsia="pt-PT"/>
        </w:rPr>
        <w:t>coli</w:t>
      </w:r>
      <w:proofErr w:type="spellEnd"/>
      <w:r w:rsidR="00277D82" w:rsidRPr="000E05A6">
        <w:rPr>
          <w:rFonts w:eastAsia="Times New Roman" w:cs="Times New Roman"/>
          <w:color w:val="000000"/>
          <w:sz w:val="24"/>
          <w:szCs w:val="24"/>
          <w:lang w:eastAsia="pt-PT"/>
        </w:rPr>
        <w:t xml:space="preserve"> </w:t>
      </w:r>
      <w:r w:rsidRPr="000E05A6">
        <w:rPr>
          <w:rFonts w:eastAsia="Times New Roman" w:cs="Times New Roman"/>
          <w:color w:val="000000"/>
          <w:sz w:val="24"/>
          <w:szCs w:val="24"/>
          <w:lang w:eastAsia="pt-PT"/>
        </w:rPr>
        <w:t>no seu ambiente natural: o intestino. Os investigadores colonizaram ratos com</w:t>
      </w:r>
      <w:r w:rsidR="00277D82" w:rsidRPr="000E05A6">
        <w:rPr>
          <w:rFonts w:eastAsia="Times New Roman" w:cs="Times New Roman"/>
          <w:color w:val="000000"/>
          <w:sz w:val="24"/>
          <w:szCs w:val="24"/>
          <w:lang w:eastAsia="pt-PT"/>
        </w:rPr>
        <w:t xml:space="preserve"> </w:t>
      </w:r>
      <w:r w:rsidRPr="000E05A6">
        <w:rPr>
          <w:rFonts w:eastAsia="Times New Roman" w:cs="Times New Roman"/>
          <w:i/>
          <w:iCs/>
          <w:color w:val="000000"/>
          <w:sz w:val="24"/>
          <w:szCs w:val="24"/>
          <w:lang w:eastAsia="pt-PT"/>
        </w:rPr>
        <w:t xml:space="preserve">E. </w:t>
      </w:r>
      <w:proofErr w:type="spellStart"/>
      <w:r w:rsidRPr="000E05A6">
        <w:rPr>
          <w:rFonts w:eastAsia="Times New Roman" w:cs="Times New Roman"/>
          <w:i/>
          <w:iCs/>
          <w:color w:val="000000"/>
          <w:sz w:val="24"/>
          <w:szCs w:val="24"/>
          <w:lang w:eastAsia="pt-PT"/>
        </w:rPr>
        <w:t>coli</w:t>
      </w:r>
      <w:proofErr w:type="spellEnd"/>
      <w:r w:rsidR="00277D82" w:rsidRPr="000E05A6">
        <w:rPr>
          <w:rFonts w:eastAsia="Times New Roman" w:cs="Times New Roman"/>
          <w:color w:val="000000"/>
          <w:sz w:val="24"/>
          <w:szCs w:val="24"/>
          <w:lang w:eastAsia="pt-PT"/>
        </w:rPr>
        <w:t xml:space="preserve"> </w:t>
      </w:r>
      <w:r w:rsidRPr="000E05A6">
        <w:rPr>
          <w:rFonts w:eastAsia="Times New Roman" w:cs="Times New Roman"/>
          <w:color w:val="000000"/>
          <w:sz w:val="24"/>
          <w:szCs w:val="24"/>
          <w:lang w:eastAsia="pt-PT"/>
        </w:rPr>
        <w:t>e analisaram as fezes dos ratos para mutações que surgiram durante a evolução bacteriana no interior do intestino. Os seus resultados indicam a ocorrência de muitas mutações, sendo que as bactérias que transportam mutações diferentes competem para se fixarem no intestino. Como resultado desta competição contínua surge um processo de evolução caracterizado por uma grande diversidade de estirpes de</w:t>
      </w:r>
      <w:r w:rsidR="00277D82" w:rsidRPr="000E05A6">
        <w:rPr>
          <w:rFonts w:eastAsia="Times New Roman" w:cs="Times New Roman"/>
          <w:color w:val="000000"/>
          <w:sz w:val="24"/>
          <w:szCs w:val="24"/>
          <w:lang w:eastAsia="pt-PT"/>
        </w:rPr>
        <w:t xml:space="preserve"> </w:t>
      </w:r>
      <w:r w:rsidRPr="000E05A6">
        <w:rPr>
          <w:rFonts w:eastAsia="Times New Roman" w:cs="Times New Roman"/>
          <w:i/>
          <w:iCs/>
          <w:color w:val="000000"/>
          <w:sz w:val="24"/>
          <w:szCs w:val="24"/>
          <w:lang w:eastAsia="pt-PT"/>
        </w:rPr>
        <w:t xml:space="preserve">E. </w:t>
      </w:r>
      <w:proofErr w:type="spellStart"/>
      <w:r w:rsidRPr="000E05A6">
        <w:rPr>
          <w:rFonts w:eastAsia="Times New Roman" w:cs="Times New Roman"/>
          <w:i/>
          <w:iCs/>
          <w:color w:val="000000"/>
          <w:sz w:val="24"/>
          <w:szCs w:val="24"/>
          <w:lang w:eastAsia="pt-PT"/>
        </w:rPr>
        <w:t>coli</w:t>
      </w:r>
      <w:proofErr w:type="spellEnd"/>
      <w:r w:rsidRPr="000E05A6">
        <w:rPr>
          <w:rFonts w:eastAsia="Times New Roman" w:cs="Times New Roman"/>
          <w:color w:val="000000"/>
          <w:sz w:val="24"/>
          <w:szCs w:val="24"/>
          <w:lang w:eastAsia="pt-PT"/>
        </w:rPr>
        <w:t>.</w:t>
      </w:r>
    </w:p>
    <w:p w:rsidR="00277D82" w:rsidRPr="000E05A6" w:rsidRDefault="00BE04F1" w:rsidP="00277D82">
      <w:pPr>
        <w:spacing w:before="100" w:beforeAutospacing="1" w:after="100" w:afterAutospacing="1" w:line="240" w:lineRule="auto"/>
        <w:jc w:val="both"/>
        <w:rPr>
          <w:rFonts w:eastAsia="Times New Roman" w:cs="Times New Roman"/>
          <w:color w:val="000000"/>
          <w:sz w:val="24"/>
          <w:szCs w:val="24"/>
          <w:lang w:eastAsia="pt-PT"/>
        </w:rPr>
      </w:pPr>
      <w:r w:rsidRPr="000E05A6">
        <w:rPr>
          <w:rFonts w:eastAsia="Times New Roman" w:cs="Times New Roman"/>
          <w:color w:val="000000"/>
          <w:sz w:val="24"/>
          <w:szCs w:val="24"/>
          <w:lang w:eastAsia="pt-PT"/>
        </w:rPr>
        <w:t>A fim de identificar quais os genes importantes para a adaptação ao intestino, os investigadores analisaram geneticamente as estirpes de</w:t>
      </w:r>
      <w:r w:rsidR="00277D82" w:rsidRPr="000E05A6">
        <w:rPr>
          <w:rFonts w:eastAsia="Times New Roman" w:cs="Times New Roman"/>
          <w:color w:val="000000"/>
          <w:sz w:val="24"/>
          <w:szCs w:val="24"/>
          <w:lang w:eastAsia="pt-PT"/>
        </w:rPr>
        <w:t xml:space="preserve"> </w:t>
      </w:r>
      <w:r w:rsidRPr="000E05A6">
        <w:rPr>
          <w:rFonts w:eastAsia="Times New Roman" w:cs="Times New Roman"/>
          <w:i/>
          <w:iCs/>
          <w:color w:val="000000"/>
          <w:sz w:val="24"/>
          <w:szCs w:val="24"/>
          <w:lang w:eastAsia="pt-PT"/>
        </w:rPr>
        <w:t xml:space="preserve">E. </w:t>
      </w:r>
      <w:proofErr w:type="spellStart"/>
      <w:r w:rsidRPr="000E05A6">
        <w:rPr>
          <w:rFonts w:eastAsia="Times New Roman" w:cs="Times New Roman"/>
          <w:i/>
          <w:iCs/>
          <w:color w:val="000000"/>
          <w:sz w:val="24"/>
          <w:szCs w:val="24"/>
          <w:lang w:eastAsia="pt-PT"/>
        </w:rPr>
        <w:t>coli</w:t>
      </w:r>
      <w:proofErr w:type="spellEnd"/>
      <w:r w:rsidR="00277D82" w:rsidRPr="000E05A6">
        <w:rPr>
          <w:rFonts w:eastAsia="Times New Roman" w:cs="Times New Roman"/>
          <w:color w:val="000000"/>
          <w:sz w:val="24"/>
          <w:szCs w:val="24"/>
          <w:lang w:eastAsia="pt-PT"/>
        </w:rPr>
        <w:t xml:space="preserve"> </w:t>
      </w:r>
      <w:r w:rsidRPr="000E05A6">
        <w:rPr>
          <w:rFonts w:eastAsia="Times New Roman" w:cs="Times New Roman"/>
          <w:color w:val="000000"/>
          <w:sz w:val="24"/>
          <w:szCs w:val="24"/>
          <w:lang w:eastAsia="pt-PT"/>
        </w:rPr>
        <w:t xml:space="preserve">que surgiram. Os resultados apontam para inativação de genes, permitindo às bactérias crescerem melhor na presença de produtos gerados pelo metabolismo do hospedeiro. Também foram observadas alterações nos genes que regulam a respiração anaeróbica (um processo necessário em ambientes com baixo teor em oxigénio, como é o caso do intestino). A equipa de investigação descobriu que, apesar da alta complexidade do </w:t>
      </w:r>
      <w:r w:rsidRPr="000E05A6">
        <w:rPr>
          <w:rFonts w:eastAsia="Times New Roman" w:cs="Times New Roman"/>
          <w:color w:val="000000"/>
          <w:sz w:val="24"/>
          <w:szCs w:val="24"/>
          <w:lang w:eastAsia="pt-PT"/>
        </w:rPr>
        <w:lastRenderedPageBreak/>
        <w:t>ambiente natural estudado – o intestino – o processo evolutivo é altamente reprodutível, uma vez que ocorreram as mesmas mutações em populações de</w:t>
      </w:r>
      <w:r w:rsidR="00277D82" w:rsidRPr="000E05A6">
        <w:rPr>
          <w:rFonts w:eastAsia="Times New Roman" w:cs="Times New Roman"/>
          <w:color w:val="000000"/>
          <w:sz w:val="24"/>
          <w:szCs w:val="24"/>
          <w:lang w:eastAsia="pt-PT"/>
        </w:rPr>
        <w:t xml:space="preserve"> </w:t>
      </w:r>
      <w:r w:rsidRPr="000E05A6">
        <w:rPr>
          <w:rFonts w:eastAsia="Times New Roman" w:cs="Times New Roman"/>
          <w:i/>
          <w:iCs/>
          <w:color w:val="000000"/>
          <w:sz w:val="24"/>
          <w:szCs w:val="24"/>
          <w:lang w:eastAsia="pt-PT"/>
        </w:rPr>
        <w:t xml:space="preserve">E. </w:t>
      </w:r>
      <w:proofErr w:type="spellStart"/>
      <w:r w:rsidRPr="000E05A6">
        <w:rPr>
          <w:rFonts w:eastAsia="Times New Roman" w:cs="Times New Roman"/>
          <w:i/>
          <w:iCs/>
          <w:color w:val="000000"/>
          <w:sz w:val="24"/>
          <w:szCs w:val="24"/>
          <w:lang w:eastAsia="pt-PT"/>
        </w:rPr>
        <w:t>coli</w:t>
      </w:r>
      <w:proofErr w:type="spellEnd"/>
      <w:r w:rsidR="00277D82" w:rsidRPr="000E05A6">
        <w:rPr>
          <w:rFonts w:eastAsia="Times New Roman" w:cs="Times New Roman"/>
          <w:color w:val="000000"/>
          <w:sz w:val="24"/>
          <w:szCs w:val="24"/>
          <w:lang w:eastAsia="pt-PT"/>
        </w:rPr>
        <w:t xml:space="preserve"> </w:t>
      </w:r>
      <w:r w:rsidRPr="000E05A6">
        <w:rPr>
          <w:rFonts w:eastAsia="Times New Roman" w:cs="Times New Roman"/>
          <w:color w:val="000000"/>
          <w:sz w:val="24"/>
          <w:szCs w:val="24"/>
          <w:lang w:eastAsia="pt-PT"/>
        </w:rPr>
        <w:t>que e</w:t>
      </w:r>
      <w:r w:rsidR="00277D82" w:rsidRPr="000E05A6">
        <w:rPr>
          <w:rFonts w:eastAsia="Times New Roman" w:cs="Times New Roman"/>
          <w:color w:val="000000"/>
          <w:sz w:val="24"/>
          <w:szCs w:val="24"/>
          <w:lang w:eastAsia="pt-PT"/>
        </w:rPr>
        <w:t>voluíram em diferentes ratos.</w:t>
      </w:r>
    </w:p>
    <w:p w:rsidR="00277D82" w:rsidRPr="000E05A6" w:rsidRDefault="00BE04F1" w:rsidP="00277D82">
      <w:pPr>
        <w:spacing w:before="100" w:beforeAutospacing="1" w:after="100" w:afterAutospacing="1" w:line="240" w:lineRule="auto"/>
        <w:jc w:val="both"/>
        <w:rPr>
          <w:rFonts w:eastAsia="Times New Roman" w:cs="Times New Roman"/>
          <w:color w:val="000000"/>
          <w:sz w:val="24"/>
          <w:szCs w:val="24"/>
          <w:lang w:eastAsia="pt-PT"/>
        </w:rPr>
      </w:pPr>
      <w:r w:rsidRPr="000E05A6">
        <w:rPr>
          <w:rFonts w:eastAsia="Times New Roman" w:cs="Times New Roman"/>
          <w:color w:val="000000"/>
          <w:sz w:val="24"/>
          <w:szCs w:val="24"/>
          <w:lang w:eastAsia="pt-PT"/>
        </w:rPr>
        <w:t>"É notável podermos estudar evolução com este nível de precisão quantitativa num dos ambientes mais complexos já explorados”, diz Isabel Gordo. “A competição que parece ocorrer dentro de nós entre estirpes emergentes na mesma espécie terá que ser integrada no futuro com a variação observada ao nível das diferentes espécies que habitam o intestino ao longo do tempo. Sem dúvida, isso abre espaço para futuras investigações interessantes em ecologia e evolução, tanto em hospedeiros saudávei</w:t>
      </w:r>
      <w:r w:rsidR="00277D82" w:rsidRPr="000E05A6">
        <w:rPr>
          <w:rFonts w:eastAsia="Times New Roman" w:cs="Times New Roman"/>
          <w:color w:val="000000"/>
          <w:sz w:val="24"/>
          <w:szCs w:val="24"/>
          <w:lang w:eastAsia="pt-PT"/>
        </w:rPr>
        <w:t>s como no contexto de doença."</w:t>
      </w:r>
    </w:p>
    <w:p w:rsidR="00277D82" w:rsidRPr="000E05A6" w:rsidRDefault="00BE04F1" w:rsidP="00277D82">
      <w:pPr>
        <w:spacing w:before="100" w:beforeAutospacing="1" w:after="100" w:afterAutospacing="1" w:line="240" w:lineRule="auto"/>
        <w:jc w:val="both"/>
        <w:rPr>
          <w:rFonts w:eastAsia="Times New Roman" w:cs="Times New Roman"/>
          <w:color w:val="000000"/>
          <w:sz w:val="24"/>
          <w:szCs w:val="24"/>
          <w:lang w:eastAsia="pt-PT"/>
        </w:rPr>
      </w:pPr>
      <w:r w:rsidRPr="000E05A6">
        <w:rPr>
          <w:rFonts w:eastAsia="Times New Roman" w:cs="Times New Roman"/>
          <w:color w:val="000000"/>
          <w:sz w:val="24"/>
          <w:szCs w:val="24"/>
          <w:lang w:eastAsia="pt-PT"/>
        </w:rPr>
        <w:t>Karina Xavier acrescenta: "O que mais me surpreend</w:t>
      </w:r>
      <w:r w:rsidR="00277D82" w:rsidRPr="000E05A6">
        <w:rPr>
          <w:rFonts w:eastAsia="Times New Roman" w:cs="Times New Roman"/>
          <w:color w:val="000000"/>
          <w:sz w:val="24"/>
          <w:szCs w:val="24"/>
          <w:lang w:eastAsia="pt-PT"/>
        </w:rPr>
        <w:t xml:space="preserve">eu com estas experiências foi, </w:t>
      </w:r>
      <w:r w:rsidRPr="000E05A6">
        <w:rPr>
          <w:rFonts w:eastAsia="Times New Roman" w:cs="Times New Roman"/>
          <w:color w:val="000000"/>
          <w:sz w:val="24"/>
          <w:szCs w:val="24"/>
          <w:lang w:eastAsia="pt-PT"/>
        </w:rPr>
        <w:t>primeiro, a rapidez a que estas bactérias evoluem dentr</w:t>
      </w:r>
      <w:r w:rsidR="000C7AA8" w:rsidRPr="000E05A6">
        <w:rPr>
          <w:rFonts w:eastAsia="Times New Roman" w:cs="Times New Roman"/>
          <w:color w:val="000000"/>
          <w:sz w:val="24"/>
          <w:szCs w:val="24"/>
          <w:lang w:eastAsia="pt-PT"/>
        </w:rPr>
        <w:t>o do rato e, portanto, dentro dos</w:t>
      </w:r>
      <w:r w:rsidRPr="000E05A6">
        <w:rPr>
          <w:rFonts w:eastAsia="Times New Roman" w:cs="Times New Roman"/>
          <w:color w:val="000000"/>
          <w:sz w:val="24"/>
          <w:szCs w:val="24"/>
          <w:lang w:eastAsia="pt-PT"/>
        </w:rPr>
        <w:t xml:space="preserve"> nossos corpos, e em segundo lugar, a reprodutibilidade do percurso evolutivo. O facto de observarmos as mesmas mutações </w:t>
      </w:r>
      <w:r w:rsidR="000C7AA8" w:rsidRPr="000E05A6">
        <w:rPr>
          <w:rFonts w:eastAsia="Times New Roman" w:cs="Times New Roman"/>
          <w:color w:val="000000"/>
          <w:sz w:val="24"/>
          <w:szCs w:val="24"/>
          <w:lang w:eastAsia="pt-PT"/>
        </w:rPr>
        <w:t xml:space="preserve">a </w:t>
      </w:r>
      <w:r w:rsidRPr="000E05A6">
        <w:rPr>
          <w:rFonts w:eastAsia="Times New Roman" w:cs="Times New Roman"/>
          <w:color w:val="000000"/>
          <w:sz w:val="24"/>
          <w:szCs w:val="24"/>
          <w:lang w:eastAsia="pt-PT"/>
        </w:rPr>
        <w:t xml:space="preserve">aparecerem uma e outra vez, de cada vez que repetimos esta experiência, irá permitir-nos determinar quais os principais fatores que controlam a </w:t>
      </w:r>
      <w:proofErr w:type="spellStart"/>
      <w:r w:rsidRPr="000E05A6">
        <w:rPr>
          <w:rFonts w:eastAsia="Times New Roman" w:cs="Times New Roman"/>
          <w:color w:val="000000"/>
          <w:sz w:val="24"/>
          <w:szCs w:val="24"/>
          <w:lang w:eastAsia="pt-PT"/>
        </w:rPr>
        <w:t>microbiota</w:t>
      </w:r>
      <w:proofErr w:type="spellEnd"/>
      <w:r w:rsidRPr="000E05A6">
        <w:rPr>
          <w:rFonts w:eastAsia="Times New Roman" w:cs="Times New Roman"/>
          <w:color w:val="000000"/>
          <w:sz w:val="24"/>
          <w:szCs w:val="24"/>
          <w:lang w:eastAsia="pt-PT"/>
        </w:rPr>
        <w:t xml:space="preserve"> no nosso intestino, quer sejam a alimentação ingerida, o nosso sistema imunológico ou os micró</w:t>
      </w:r>
      <w:r w:rsidR="00277D82" w:rsidRPr="000E05A6">
        <w:rPr>
          <w:rFonts w:eastAsia="Times New Roman" w:cs="Times New Roman"/>
          <w:color w:val="000000"/>
          <w:sz w:val="24"/>
          <w:szCs w:val="24"/>
          <w:lang w:eastAsia="pt-PT"/>
        </w:rPr>
        <w:t>bios que existem no ambiente."</w:t>
      </w:r>
    </w:p>
    <w:p w:rsidR="00277D82" w:rsidRPr="000E05A6" w:rsidRDefault="00BE04F1" w:rsidP="00277D82">
      <w:pPr>
        <w:spacing w:before="100" w:beforeAutospacing="1" w:after="100" w:afterAutospacing="1" w:line="240" w:lineRule="auto"/>
        <w:jc w:val="both"/>
        <w:rPr>
          <w:rFonts w:eastAsia="Times New Roman" w:cs="Times New Roman"/>
          <w:color w:val="000000"/>
          <w:sz w:val="24"/>
          <w:szCs w:val="24"/>
          <w:lang w:eastAsia="pt-PT"/>
        </w:rPr>
      </w:pPr>
      <w:proofErr w:type="spellStart"/>
      <w:r w:rsidRPr="000E05A6">
        <w:rPr>
          <w:rFonts w:eastAsia="Times New Roman" w:cs="Times New Roman"/>
          <w:color w:val="000000"/>
          <w:sz w:val="24"/>
          <w:szCs w:val="24"/>
          <w:lang w:eastAsia="pt-PT"/>
        </w:rPr>
        <w:t>Jocelyne</w:t>
      </w:r>
      <w:proofErr w:type="spellEnd"/>
      <w:r w:rsidRPr="000E05A6">
        <w:rPr>
          <w:rFonts w:eastAsia="Times New Roman" w:cs="Times New Roman"/>
          <w:color w:val="000000"/>
          <w:sz w:val="24"/>
          <w:szCs w:val="24"/>
          <w:lang w:eastAsia="pt-PT"/>
        </w:rPr>
        <w:t xml:space="preserve"> </w:t>
      </w:r>
      <w:proofErr w:type="spellStart"/>
      <w:r w:rsidRPr="000E05A6">
        <w:rPr>
          <w:rFonts w:eastAsia="Times New Roman" w:cs="Times New Roman"/>
          <w:color w:val="000000"/>
          <w:sz w:val="24"/>
          <w:szCs w:val="24"/>
          <w:lang w:eastAsia="pt-PT"/>
        </w:rPr>
        <w:t>Demengeot</w:t>
      </w:r>
      <w:proofErr w:type="spellEnd"/>
      <w:r w:rsidRPr="000E05A6">
        <w:rPr>
          <w:rFonts w:eastAsia="Times New Roman" w:cs="Times New Roman"/>
          <w:color w:val="000000"/>
          <w:sz w:val="24"/>
          <w:szCs w:val="24"/>
          <w:lang w:eastAsia="pt-PT"/>
        </w:rPr>
        <w:t xml:space="preserve"> diz: "A maioria dos estudos atuais em Evolução e Ecologia de bactérias ainda são realizados</w:t>
      </w:r>
      <w:r w:rsidR="00277D82" w:rsidRPr="000E05A6">
        <w:rPr>
          <w:rFonts w:eastAsia="Times New Roman" w:cs="Times New Roman"/>
          <w:color w:val="000000"/>
          <w:sz w:val="24"/>
          <w:szCs w:val="24"/>
          <w:lang w:eastAsia="pt-PT"/>
        </w:rPr>
        <w:t xml:space="preserve"> </w:t>
      </w:r>
      <w:proofErr w:type="gramStart"/>
      <w:r w:rsidRPr="000E05A6">
        <w:rPr>
          <w:rFonts w:eastAsia="Times New Roman" w:cs="Times New Roman"/>
          <w:i/>
          <w:iCs/>
          <w:color w:val="000000"/>
          <w:sz w:val="24"/>
          <w:szCs w:val="24"/>
          <w:lang w:eastAsia="pt-PT"/>
        </w:rPr>
        <w:t>in vitro</w:t>
      </w:r>
      <w:proofErr w:type="gramEnd"/>
      <w:r w:rsidRPr="000E05A6">
        <w:rPr>
          <w:rFonts w:eastAsia="Times New Roman" w:cs="Times New Roman"/>
          <w:color w:val="000000"/>
          <w:sz w:val="24"/>
          <w:szCs w:val="24"/>
          <w:lang w:eastAsia="pt-PT"/>
        </w:rPr>
        <w:t>, em placas de Petri. O nosso desafio a longo prazo, aqui provado exequível, é passar para campos de estudo que reproduzam a situação fisiológica, ou seja, fazer experimentação</w:t>
      </w:r>
      <w:r w:rsidR="00277D82" w:rsidRPr="000E05A6">
        <w:rPr>
          <w:rFonts w:eastAsia="Times New Roman" w:cs="Times New Roman"/>
          <w:color w:val="000000"/>
          <w:sz w:val="24"/>
          <w:szCs w:val="24"/>
          <w:lang w:eastAsia="pt-PT"/>
        </w:rPr>
        <w:t xml:space="preserve"> </w:t>
      </w:r>
      <w:r w:rsidRPr="000E05A6">
        <w:rPr>
          <w:rFonts w:eastAsia="Times New Roman" w:cs="Times New Roman"/>
          <w:i/>
          <w:iCs/>
          <w:color w:val="000000"/>
          <w:sz w:val="24"/>
          <w:szCs w:val="24"/>
          <w:lang w:eastAsia="pt-PT"/>
        </w:rPr>
        <w:t>in vivo</w:t>
      </w:r>
      <w:r w:rsidR="00277D82" w:rsidRPr="000E05A6">
        <w:rPr>
          <w:rFonts w:eastAsia="Times New Roman" w:cs="Times New Roman"/>
          <w:color w:val="000000"/>
          <w:sz w:val="24"/>
          <w:szCs w:val="24"/>
          <w:lang w:eastAsia="pt-PT"/>
        </w:rPr>
        <w:t xml:space="preserve"> </w:t>
      </w:r>
      <w:r w:rsidRPr="000E05A6">
        <w:rPr>
          <w:rFonts w:eastAsia="Times New Roman" w:cs="Times New Roman"/>
          <w:color w:val="000000"/>
          <w:sz w:val="24"/>
          <w:szCs w:val="24"/>
          <w:lang w:eastAsia="pt-PT"/>
        </w:rPr>
        <w:t>(em vertebrados). Quanto aos outros campos da ciência biomédica, esta abordagem é necessária para trilhar caminhos científicos, que eventualmente irão resultar numa aplicaç</w:t>
      </w:r>
      <w:r w:rsidR="00277D82" w:rsidRPr="000E05A6">
        <w:rPr>
          <w:rFonts w:eastAsia="Times New Roman" w:cs="Times New Roman"/>
          <w:color w:val="000000"/>
          <w:sz w:val="24"/>
          <w:szCs w:val="24"/>
          <w:lang w:eastAsia="pt-PT"/>
        </w:rPr>
        <w:t>ão para a saúde e doenças."</w:t>
      </w:r>
    </w:p>
    <w:p w:rsidR="00BE04F1" w:rsidRPr="000E05A6" w:rsidRDefault="00BE04F1" w:rsidP="00277D82">
      <w:pPr>
        <w:spacing w:before="100" w:beforeAutospacing="1" w:after="100" w:afterAutospacing="1" w:line="240" w:lineRule="auto"/>
        <w:jc w:val="both"/>
        <w:rPr>
          <w:rFonts w:eastAsia="Times New Roman" w:cs="Times New Roman"/>
          <w:color w:val="000000"/>
          <w:sz w:val="24"/>
          <w:szCs w:val="24"/>
          <w:lang w:eastAsia="pt-PT"/>
        </w:rPr>
      </w:pPr>
      <w:r w:rsidRPr="000E05A6">
        <w:rPr>
          <w:rFonts w:eastAsia="Times New Roman" w:cs="Times New Roman"/>
          <w:color w:val="000000"/>
          <w:sz w:val="24"/>
          <w:szCs w:val="24"/>
          <w:lang w:eastAsia="pt-PT"/>
        </w:rPr>
        <w:t>Esta investigação foi financiada pelo Conselho Europeu de Investigação no âmbito do Sétimo Programa-Quadro da Comunidade Europeia, pelo</w:t>
      </w:r>
      <w:r w:rsidR="00277D82" w:rsidRPr="000E05A6">
        <w:rPr>
          <w:rFonts w:eastAsia="Times New Roman" w:cs="Times New Roman"/>
          <w:color w:val="000000"/>
          <w:sz w:val="24"/>
          <w:szCs w:val="24"/>
          <w:lang w:eastAsia="pt-PT"/>
        </w:rPr>
        <w:t xml:space="preserve"> </w:t>
      </w:r>
      <w:r w:rsidRPr="000E05A6">
        <w:rPr>
          <w:rFonts w:eastAsia="Times New Roman" w:cs="Times New Roman"/>
          <w:i/>
          <w:iCs/>
          <w:color w:val="000000"/>
          <w:sz w:val="24"/>
          <w:szCs w:val="24"/>
          <w:lang w:eastAsia="pt-PT"/>
        </w:rPr>
        <w:t xml:space="preserve">Howard </w:t>
      </w:r>
      <w:proofErr w:type="spellStart"/>
      <w:r w:rsidRPr="000E05A6">
        <w:rPr>
          <w:rFonts w:eastAsia="Times New Roman" w:cs="Times New Roman"/>
          <w:i/>
          <w:iCs/>
          <w:color w:val="000000"/>
          <w:sz w:val="24"/>
          <w:szCs w:val="24"/>
          <w:lang w:eastAsia="pt-PT"/>
        </w:rPr>
        <w:t>Hughes</w:t>
      </w:r>
      <w:proofErr w:type="spellEnd"/>
      <w:r w:rsidRPr="000E05A6">
        <w:rPr>
          <w:rFonts w:eastAsia="Times New Roman" w:cs="Times New Roman"/>
          <w:i/>
          <w:iCs/>
          <w:color w:val="000000"/>
          <w:sz w:val="24"/>
          <w:szCs w:val="24"/>
          <w:lang w:eastAsia="pt-PT"/>
        </w:rPr>
        <w:t xml:space="preserve"> Medical </w:t>
      </w:r>
      <w:proofErr w:type="spellStart"/>
      <w:r w:rsidRPr="000E05A6">
        <w:rPr>
          <w:rFonts w:eastAsia="Times New Roman" w:cs="Times New Roman"/>
          <w:i/>
          <w:iCs/>
          <w:color w:val="000000"/>
          <w:sz w:val="24"/>
          <w:szCs w:val="24"/>
          <w:lang w:eastAsia="pt-PT"/>
        </w:rPr>
        <w:t>Institute</w:t>
      </w:r>
      <w:proofErr w:type="spellEnd"/>
      <w:r w:rsidR="00277D82" w:rsidRPr="000E05A6">
        <w:rPr>
          <w:rFonts w:eastAsia="Times New Roman" w:cs="Times New Roman"/>
          <w:i/>
          <w:iCs/>
          <w:color w:val="000000"/>
          <w:sz w:val="24"/>
          <w:szCs w:val="24"/>
          <w:lang w:eastAsia="pt-PT"/>
        </w:rPr>
        <w:t xml:space="preserve"> </w:t>
      </w:r>
      <w:r w:rsidRPr="000E05A6">
        <w:rPr>
          <w:rFonts w:eastAsia="Times New Roman" w:cs="Times New Roman"/>
          <w:color w:val="000000"/>
          <w:sz w:val="24"/>
          <w:szCs w:val="24"/>
          <w:lang w:eastAsia="pt-PT"/>
        </w:rPr>
        <w:t>(HHMI; EUA) e pela Fundação para a Ciência e a Tecnologia (FCT).</w:t>
      </w:r>
    </w:p>
    <w:p w:rsidR="008E2BB2" w:rsidRPr="000E05A6" w:rsidRDefault="00BE04F1" w:rsidP="00992158">
      <w:pPr>
        <w:spacing w:before="100" w:beforeAutospacing="1" w:after="100" w:afterAutospacing="1" w:line="240" w:lineRule="auto"/>
        <w:rPr>
          <w:rFonts w:eastAsia="Times New Roman" w:cs="Times New Roman"/>
          <w:color w:val="000000"/>
          <w:sz w:val="24"/>
          <w:szCs w:val="24"/>
          <w:lang w:eastAsia="pt-PT"/>
        </w:rPr>
      </w:pPr>
      <w:r w:rsidRPr="000E05A6">
        <w:rPr>
          <w:rFonts w:eastAsia="Times New Roman" w:cs="Times New Roman"/>
          <w:color w:val="000000"/>
          <w:sz w:val="24"/>
          <w:szCs w:val="24"/>
          <w:lang w:eastAsia="pt-PT"/>
        </w:rPr>
        <w:t> </w:t>
      </w:r>
    </w:p>
    <w:p w:rsidR="00471BFB" w:rsidRPr="000E05A6" w:rsidRDefault="00471BFB">
      <w:pPr>
        <w:rPr>
          <w:sz w:val="24"/>
          <w:szCs w:val="24"/>
        </w:rPr>
      </w:pPr>
      <w:r w:rsidRPr="000E05A6">
        <w:rPr>
          <w:sz w:val="24"/>
          <w:szCs w:val="24"/>
        </w:rPr>
        <w:t>Ana Mena (IGC)</w:t>
      </w:r>
    </w:p>
    <w:p w:rsidR="00471BFB" w:rsidRPr="000E05A6" w:rsidRDefault="00471BFB">
      <w:pPr>
        <w:rPr>
          <w:sz w:val="24"/>
          <w:szCs w:val="24"/>
        </w:rPr>
      </w:pPr>
      <w:r w:rsidRPr="000E05A6">
        <w:rPr>
          <w:sz w:val="24"/>
          <w:szCs w:val="24"/>
        </w:rPr>
        <w:t>Ciência na Imprensa Regional – Ciência Viva</w:t>
      </w:r>
    </w:p>
    <w:p w:rsidR="00992158" w:rsidRPr="000E05A6" w:rsidRDefault="00992158">
      <w:pPr>
        <w:rPr>
          <w:sz w:val="24"/>
          <w:szCs w:val="24"/>
        </w:rPr>
      </w:pPr>
    </w:p>
    <w:p w:rsidR="00992158" w:rsidRPr="000E05A6" w:rsidRDefault="00992158">
      <w:pPr>
        <w:rPr>
          <w:b/>
          <w:sz w:val="24"/>
          <w:szCs w:val="24"/>
        </w:rPr>
      </w:pPr>
      <w:r w:rsidRPr="000E05A6">
        <w:rPr>
          <w:b/>
          <w:sz w:val="24"/>
          <w:szCs w:val="24"/>
        </w:rPr>
        <w:t xml:space="preserve">Referência do artigo </w:t>
      </w:r>
    </w:p>
    <w:p w:rsidR="00992158" w:rsidRPr="000E05A6" w:rsidRDefault="00992158" w:rsidP="00992158">
      <w:pPr>
        <w:spacing w:before="100" w:beforeAutospacing="1" w:after="100" w:afterAutospacing="1" w:line="240" w:lineRule="auto"/>
        <w:rPr>
          <w:rFonts w:eastAsia="Times New Roman" w:cs="Times New Roman"/>
          <w:color w:val="000000"/>
          <w:sz w:val="24"/>
          <w:szCs w:val="24"/>
          <w:lang w:val="en-US" w:eastAsia="pt-PT"/>
        </w:rPr>
      </w:pPr>
      <w:proofErr w:type="spellStart"/>
      <w:r w:rsidRPr="000E05A6">
        <w:rPr>
          <w:rFonts w:eastAsia="Times New Roman" w:cs="Times New Roman"/>
          <w:color w:val="000000"/>
          <w:sz w:val="24"/>
          <w:szCs w:val="24"/>
          <w:lang w:val="en-GB" w:eastAsia="pt-PT"/>
        </w:rPr>
        <w:t>Barroso</w:t>
      </w:r>
      <w:proofErr w:type="spellEnd"/>
      <w:r w:rsidRPr="000E05A6">
        <w:rPr>
          <w:rFonts w:eastAsia="Times New Roman" w:cs="Times New Roman"/>
          <w:color w:val="000000"/>
          <w:sz w:val="24"/>
          <w:szCs w:val="24"/>
          <w:lang w:val="en-GB" w:eastAsia="pt-PT"/>
        </w:rPr>
        <w:t xml:space="preserve">-Batista, J, Sousa, A, </w:t>
      </w:r>
      <w:proofErr w:type="spellStart"/>
      <w:r w:rsidRPr="000E05A6">
        <w:rPr>
          <w:rFonts w:eastAsia="Times New Roman" w:cs="Times New Roman"/>
          <w:color w:val="000000"/>
          <w:sz w:val="24"/>
          <w:szCs w:val="24"/>
          <w:lang w:val="en-GB" w:eastAsia="pt-PT"/>
        </w:rPr>
        <w:t>Lourenço</w:t>
      </w:r>
      <w:proofErr w:type="spellEnd"/>
      <w:r w:rsidRPr="000E05A6">
        <w:rPr>
          <w:rFonts w:eastAsia="Times New Roman" w:cs="Times New Roman"/>
          <w:color w:val="000000"/>
          <w:sz w:val="24"/>
          <w:szCs w:val="24"/>
          <w:lang w:val="en-GB" w:eastAsia="pt-PT"/>
        </w:rPr>
        <w:t xml:space="preserve">, M, Bergman, ML, </w:t>
      </w:r>
      <w:proofErr w:type="spellStart"/>
      <w:r w:rsidRPr="000E05A6">
        <w:rPr>
          <w:rFonts w:eastAsia="Times New Roman" w:cs="Times New Roman"/>
          <w:color w:val="000000"/>
          <w:sz w:val="24"/>
          <w:szCs w:val="24"/>
          <w:lang w:val="en-GB" w:eastAsia="pt-PT"/>
        </w:rPr>
        <w:t>Sobral</w:t>
      </w:r>
      <w:proofErr w:type="spellEnd"/>
      <w:r w:rsidRPr="000E05A6">
        <w:rPr>
          <w:rFonts w:eastAsia="Times New Roman" w:cs="Times New Roman"/>
          <w:color w:val="000000"/>
          <w:sz w:val="24"/>
          <w:szCs w:val="24"/>
          <w:lang w:val="en-GB" w:eastAsia="pt-PT"/>
        </w:rPr>
        <w:t xml:space="preserve">, D, </w:t>
      </w:r>
      <w:proofErr w:type="spellStart"/>
      <w:r w:rsidRPr="000E05A6">
        <w:rPr>
          <w:rFonts w:eastAsia="Times New Roman" w:cs="Times New Roman"/>
          <w:color w:val="000000"/>
          <w:sz w:val="24"/>
          <w:szCs w:val="24"/>
          <w:lang w:val="en-GB" w:eastAsia="pt-PT"/>
        </w:rPr>
        <w:t>Demengeot</w:t>
      </w:r>
      <w:proofErr w:type="spellEnd"/>
      <w:r w:rsidRPr="000E05A6">
        <w:rPr>
          <w:rFonts w:eastAsia="Times New Roman" w:cs="Times New Roman"/>
          <w:color w:val="000000"/>
          <w:sz w:val="24"/>
          <w:szCs w:val="24"/>
          <w:lang w:val="en-GB" w:eastAsia="pt-PT"/>
        </w:rPr>
        <w:t xml:space="preserve">, J, Xavier, KB, and </w:t>
      </w:r>
      <w:proofErr w:type="spellStart"/>
      <w:r w:rsidRPr="000E05A6">
        <w:rPr>
          <w:rFonts w:eastAsia="Times New Roman" w:cs="Times New Roman"/>
          <w:color w:val="000000"/>
          <w:sz w:val="24"/>
          <w:szCs w:val="24"/>
          <w:lang w:val="en-GB" w:eastAsia="pt-PT"/>
        </w:rPr>
        <w:t>Gordo</w:t>
      </w:r>
      <w:proofErr w:type="spellEnd"/>
      <w:r w:rsidRPr="000E05A6">
        <w:rPr>
          <w:rFonts w:eastAsia="Times New Roman" w:cs="Times New Roman"/>
          <w:color w:val="000000"/>
          <w:sz w:val="24"/>
          <w:szCs w:val="24"/>
          <w:lang w:val="en-GB" w:eastAsia="pt-PT"/>
        </w:rPr>
        <w:t xml:space="preserve">, I. (2014) The first steps of adaptation of </w:t>
      </w:r>
      <w:r w:rsidRPr="000E05A6">
        <w:rPr>
          <w:rFonts w:eastAsia="Times New Roman" w:cs="Times New Roman"/>
          <w:i/>
          <w:iCs/>
          <w:color w:val="000000"/>
          <w:sz w:val="24"/>
          <w:szCs w:val="24"/>
          <w:lang w:val="en-GB" w:eastAsia="pt-PT"/>
        </w:rPr>
        <w:t>Escherichia coli</w:t>
      </w:r>
      <w:r w:rsidRPr="000E05A6">
        <w:rPr>
          <w:rFonts w:eastAsia="Times New Roman" w:cs="Times New Roman"/>
          <w:color w:val="000000"/>
          <w:sz w:val="24"/>
          <w:szCs w:val="24"/>
          <w:lang w:val="en-GB" w:eastAsia="pt-PT"/>
        </w:rPr>
        <w:t xml:space="preserve"> to the gut are dominated by soft sweeps. </w:t>
      </w:r>
      <w:r w:rsidRPr="000E05A6">
        <w:rPr>
          <w:rFonts w:eastAsia="Times New Roman" w:cs="Times New Roman"/>
          <w:color w:val="000000"/>
          <w:sz w:val="24"/>
          <w:szCs w:val="24"/>
          <w:lang w:val="en-US" w:eastAsia="pt-PT"/>
        </w:rPr>
        <w:t xml:space="preserve">PLOS Genetics 10 (3): e1004182. </w:t>
      </w:r>
      <w:hyperlink r:id="rId9" w:tgtFrame="_blank" w:history="1">
        <w:r w:rsidRPr="000E05A6">
          <w:rPr>
            <w:rFonts w:eastAsia="Times New Roman" w:cs="Times New Roman"/>
            <w:color w:val="1155CC"/>
            <w:sz w:val="24"/>
            <w:szCs w:val="24"/>
            <w:u w:val="single"/>
            <w:lang w:val="en-US" w:eastAsia="pt-PT"/>
          </w:rPr>
          <w:t>http://www.plosgenetics.org/doi/pgen.1004182</w:t>
        </w:r>
      </w:hyperlink>
    </w:p>
    <w:p w:rsidR="00992158" w:rsidRPr="00992158" w:rsidRDefault="00992158">
      <w:pPr>
        <w:rPr>
          <w:lang w:val="en-US"/>
        </w:rPr>
      </w:pPr>
    </w:p>
    <w:sectPr w:rsidR="00992158" w:rsidRPr="00992158" w:rsidSect="00C768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BE04F1"/>
    <w:rsid w:val="000C1E41"/>
    <w:rsid w:val="000C7AA8"/>
    <w:rsid w:val="000E05A6"/>
    <w:rsid w:val="001C4223"/>
    <w:rsid w:val="0024012E"/>
    <w:rsid w:val="00277D82"/>
    <w:rsid w:val="00471BFB"/>
    <w:rsid w:val="00585E8C"/>
    <w:rsid w:val="00992158"/>
    <w:rsid w:val="009962D4"/>
    <w:rsid w:val="00A4526A"/>
    <w:rsid w:val="00BE04F1"/>
    <w:rsid w:val="00C11DF3"/>
    <w:rsid w:val="00C76823"/>
    <w:rsid w:val="00CB1C7E"/>
    <w:rsid w:val="00F81F3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04F1"/>
  </w:style>
  <w:style w:type="character" w:styleId="Hyperlink">
    <w:name w:val="Hyperlink"/>
    <w:basedOn w:val="DefaultParagraphFont"/>
    <w:uiPriority w:val="99"/>
    <w:semiHidden/>
    <w:unhideWhenUsed/>
    <w:rsid w:val="00BE04F1"/>
    <w:rPr>
      <w:color w:val="0000FF"/>
      <w:u w:val="single"/>
    </w:rPr>
  </w:style>
  <w:style w:type="paragraph" w:styleId="ListParagraph">
    <w:name w:val="List Paragraph"/>
    <w:basedOn w:val="Normal"/>
    <w:uiPriority w:val="34"/>
    <w:qFormat/>
    <w:rsid w:val="00277D82"/>
    <w:pPr>
      <w:ind w:left="720"/>
      <w:contextualSpacing/>
    </w:pPr>
  </w:style>
</w:styles>
</file>

<file path=word/webSettings.xml><?xml version="1.0" encoding="utf-8"?>
<w:webSettings xmlns:r="http://schemas.openxmlformats.org/officeDocument/2006/relationships" xmlns:w="http://schemas.openxmlformats.org/wordprocessingml/2006/main">
  <w:divs>
    <w:div w:id="32377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t.igc.gulbenkian.pt/pages/groups.php/A=38___collection=groups___group=1" TargetMode="External"/><Relationship Id="rId3" Type="http://schemas.openxmlformats.org/officeDocument/2006/relationships/webSettings" Target="webSettings.xml"/><Relationship Id="rId7" Type="http://schemas.openxmlformats.org/officeDocument/2006/relationships/hyperlink" Target="http://wwwpt.igc.gulbenkian.pt/pages/groups.php/A=74___collection=groups___group=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t.igc.gulbenkian.pt/pages/groups.php/A=62___collection=groups___group=1" TargetMode="External"/><Relationship Id="rId11" Type="http://schemas.openxmlformats.org/officeDocument/2006/relationships/theme" Target="theme/theme1.xml"/><Relationship Id="rId5" Type="http://schemas.openxmlformats.org/officeDocument/2006/relationships/hyperlink" Target="http://wwwpt.igc.gulbenkian.pt/pages/groups.php/A=62___collection=groups___group=1" TargetMode="External"/><Relationship Id="rId10" Type="http://schemas.openxmlformats.org/officeDocument/2006/relationships/fontTable" Target="fontTable.xml"/><Relationship Id="rId4" Type="http://schemas.openxmlformats.org/officeDocument/2006/relationships/hyperlink" Target="http://wwwpt.igc.gulbenkian.pt/pages/homepage.php" TargetMode="External"/><Relationship Id="rId9" Type="http://schemas.openxmlformats.org/officeDocument/2006/relationships/hyperlink" Target="http://www.plosgenetics.org/doi/pgen.1004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949</Words>
  <Characters>5128</Characters>
  <Application>Microsoft Office Word</Application>
  <DocSecurity>0</DocSecurity>
  <Lines>42</Lines>
  <Paragraphs>12</Paragraphs>
  <ScaleCrop>false</ScaleCrop>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12</cp:revision>
  <dcterms:created xsi:type="dcterms:W3CDTF">2014-03-06T15:49:00Z</dcterms:created>
  <dcterms:modified xsi:type="dcterms:W3CDTF">2014-03-10T10:45:00Z</dcterms:modified>
</cp:coreProperties>
</file>