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E962B1">
        <w:rPr>
          <w:rFonts w:asciiTheme="minorHAnsi" w:hAnsiTheme="minorHAnsi"/>
          <w:b/>
          <w:sz w:val="28"/>
          <w:szCs w:val="28"/>
          <w:lang w:val="pt-PT"/>
        </w:rPr>
        <w:t>Estudar “Os Maias” através de jogos</w:t>
      </w:r>
    </w:p>
    <w:p w:rsidR="00E962B1" w:rsidRPr="00E962B1" w:rsidRDefault="00E962B1" w:rsidP="00E962B1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>Equipa da Universidade de Coimbra cria jogos para utilizar na sala de aula na aprendizagem de “Os Maias” de Eça de Queiroz.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i/>
          <w:lang w:val="pt-PT"/>
        </w:rPr>
      </w:pPr>
      <w:r w:rsidRPr="00E962B1">
        <w:rPr>
          <w:rFonts w:asciiTheme="minorHAnsi" w:hAnsiTheme="minorHAnsi"/>
          <w:lang w:val="pt-PT"/>
        </w:rPr>
        <w:t xml:space="preserve">A partir de um </w:t>
      </w:r>
      <w:proofErr w:type="spellStart"/>
      <w:r w:rsidRPr="00E962B1">
        <w:rPr>
          <w:rFonts w:asciiTheme="minorHAnsi" w:hAnsiTheme="minorHAnsi"/>
          <w:i/>
          <w:lang w:val="pt-PT"/>
        </w:rPr>
        <w:t>Smartphone</w:t>
      </w:r>
      <w:proofErr w:type="spellEnd"/>
      <w:r w:rsidRPr="00E962B1">
        <w:rPr>
          <w:rFonts w:asciiTheme="minorHAnsi" w:hAnsiTheme="minorHAnsi"/>
          <w:lang w:val="pt-PT"/>
        </w:rPr>
        <w:t xml:space="preserve"> ou </w:t>
      </w:r>
      <w:r w:rsidRPr="00E962B1">
        <w:rPr>
          <w:rFonts w:asciiTheme="minorHAnsi" w:hAnsiTheme="minorHAnsi"/>
          <w:i/>
          <w:lang w:val="pt-PT"/>
        </w:rPr>
        <w:t>Tablet</w:t>
      </w:r>
      <w:r w:rsidRPr="00E962B1">
        <w:rPr>
          <w:rFonts w:asciiTheme="minorHAnsi" w:hAnsiTheme="minorHAnsi"/>
          <w:lang w:val="pt-PT"/>
        </w:rPr>
        <w:t>, já é possível estudar “</w:t>
      </w:r>
      <w:r w:rsidRPr="00E962B1">
        <w:rPr>
          <w:rFonts w:asciiTheme="minorHAnsi" w:hAnsiTheme="minorHAnsi"/>
          <w:b/>
          <w:lang w:val="pt-PT"/>
        </w:rPr>
        <w:t>Os Maias</w:t>
      </w:r>
      <w:r w:rsidRPr="00E962B1">
        <w:rPr>
          <w:rFonts w:asciiTheme="minorHAnsi" w:hAnsiTheme="minorHAnsi"/>
          <w:lang w:val="pt-PT"/>
        </w:rPr>
        <w:t>”</w:t>
      </w:r>
      <w:r w:rsidRPr="00E962B1">
        <w:rPr>
          <w:rFonts w:asciiTheme="minorHAnsi" w:hAnsiTheme="minorHAnsi"/>
          <w:b/>
          <w:lang w:val="pt-PT"/>
        </w:rPr>
        <w:t xml:space="preserve"> </w:t>
      </w:r>
      <w:r w:rsidRPr="00E962B1">
        <w:rPr>
          <w:rFonts w:asciiTheme="minorHAnsi" w:hAnsiTheme="minorHAnsi"/>
          <w:lang w:val="pt-PT"/>
        </w:rPr>
        <w:t xml:space="preserve">através </w:t>
      </w:r>
      <w:r w:rsidRPr="00E962B1">
        <w:rPr>
          <w:rFonts w:asciiTheme="minorHAnsi" w:hAnsiTheme="minorHAnsi"/>
          <w:b/>
          <w:lang w:val="pt-PT"/>
        </w:rPr>
        <w:t xml:space="preserve">de um desafio semelhante ao concurso </w:t>
      </w:r>
      <w:r w:rsidRPr="00E962B1">
        <w:rPr>
          <w:rFonts w:asciiTheme="minorHAnsi" w:hAnsiTheme="minorHAnsi"/>
          <w:lang w:val="pt-PT"/>
        </w:rPr>
        <w:t>“</w:t>
      </w:r>
      <w:r w:rsidRPr="00E962B1">
        <w:rPr>
          <w:rFonts w:asciiTheme="minorHAnsi" w:hAnsiTheme="minorHAnsi"/>
          <w:b/>
          <w:lang w:val="pt-PT"/>
        </w:rPr>
        <w:t>quem quer ser milionário</w:t>
      </w:r>
      <w:r w:rsidRPr="00E962B1">
        <w:rPr>
          <w:rFonts w:asciiTheme="minorHAnsi" w:hAnsiTheme="minorHAnsi"/>
          <w:lang w:val="pt-PT"/>
        </w:rPr>
        <w:t>”</w:t>
      </w:r>
      <w:r w:rsidRPr="00E962B1">
        <w:rPr>
          <w:rFonts w:asciiTheme="minorHAnsi" w:hAnsiTheme="minorHAnsi"/>
          <w:b/>
          <w:lang w:val="pt-PT"/>
        </w:rPr>
        <w:t xml:space="preserve"> </w:t>
      </w:r>
      <w:r w:rsidRPr="00E962B1">
        <w:rPr>
          <w:rFonts w:asciiTheme="minorHAnsi" w:hAnsiTheme="minorHAnsi"/>
          <w:lang w:val="pt-PT"/>
        </w:rPr>
        <w:t>e completar uma</w:t>
      </w:r>
      <w:r w:rsidRPr="00E962B1">
        <w:rPr>
          <w:rFonts w:asciiTheme="minorHAnsi" w:hAnsiTheme="minorHAnsi"/>
          <w:b/>
          <w:lang w:val="pt-PT"/>
        </w:rPr>
        <w:t xml:space="preserve"> caderneta de cromos virtuais</w:t>
      </w:r>
      <w:r w:rsidRPr="00E962B1">
        <w:rPr>
          <w:rFonts w:asciiTheme="minorHAnsi" w:hAnsiTheme="minorHAnsi"/>
          <w:lang w:val="pt-PT"/>
        </w:rPr>
        <w:t xml:space="preserve">, </w:t>
      </w:r>
      <w:r w:rsidRPr="00E962B1">
        <w:rPr>
          <w:rFonts w:asciiTheme="minorHAnsi" w:hAnsiTheme="minorHAnsi"/>
          <w:b/>
          <w:lang w:val="pt-PT"/>
        </w:rPr>
        <w:t>aprender História</w:t>
      </w:r>
      <w:r w:rsidRPr="00E962B1">
        <w:rPr>
          <w:rFonts w:asciiTheme="minorHAnsi" w:hAnsiTheme="minorHAnsi"/>
          <w:lang w:val="pt-PT"/>
        </w:rPr>
        <w:t xml:space="preserve"> durante uma </w:t>
      </w:r>
      <w:r w:rsidRPr="00E962B1">
        <w:rPr>
          <w:rFonts w:asciiTheme="minorHAnsi" w:hAnsiTheme="minorHAnsi"/>
          <w:b/>
          <w:lang w:val="pt-PT"/>
        </w:rPr>
        <w:t>aventura que implica ser jornalista</w:t>
      </w:r>
      <w:r w:rsidRPr="00E962B1">
        <w:rPr>
          <w:rFonts w:asciiTheme="minorHAnsi" w:hAnsiTheme="minorHAnsi"/>
          <w:lang w:val="pt-PT"/>
        </w:rPr>
        <w:t xml:space="preserve">, resolver </w:t>
      </w:r>
      <w:r w:rsidRPr="00E962B1">
        <w:rPr>
          <w:rFonts w:asciiTheme="minorHAnsi" w:hAnsiTheme="minorHAnsi"/>
          <w:b/>
          <w:lang w:val="pt-PT"/>
        </w:rPr>
        <w:t>Polinómios</w:t>
      </w:r>
      <w:r w:rsidRPr="00E962B1">
        <w:rPr>
          <w:rFonts w:asciiTheme="minorHAnsi" w:hAnsiTheme="minorHAnsi"/>
          <w:lang w:val="pt-PT"/>
        </w:rPr>
        <w:t xml:space="preserve"> para se avançar nos níveis de um templo ou explicar a </w:t>
      </w:r>
      <w:r w:rsidRPr="00E962B1">
        <w:rPr>
          <w:rFonts w:asciiTheme="minorHAnsi" w:hAnsiTheme="minorHAnsi"/>
          <w:b/>
          <w:lang w:val="pt-PT"/>
        </w:rPr>
        <w:t>evolução da comunicação humana com recurso a um extraterrestre</w:t>
      </w:r>
      <w:r w:rsidRPr="00E962B1">
        <w:rPr>
          <w:rFonts w:asciiTheme="minorHAnsi" w:hAnsiTheme="minorHAnsi"/>
          <w:lang w:val="pt-PT"/>
        </w:rPr>
        <w:t xml:space="preserve">. 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eastAsia="Arial Unicode MS" w:hAnsiTheme="minorHAnsi" w:cs="Arial Unicode MS"/>
          <w:lang w:val="pt-PT"/>
        </w:rPr>
      </w:pPr>
      <w:r w:rsidRPr="00E962B1">
        <w:rPr>
          <w:rFonts w:asciiTheme="minorHAnsi" w:hAnsiTheme="minorHAnsi"/>
          <w:lang w:val="pt-PT"/>
        </w:rPr>
        <w:t xml:space="preserve">Uma equipa multidisciplinar de investigadores da Universidade de Coimbra (UC), em colaboração com um programador e um grupo de </w:t>
      </w:r>
      <w:proofErr w:type="gramStart"/>
      <w:r w:rsidRPr="00E962B1">
        <w:rPr>
          <w:rFonts w:asciiTheme="minorHAnsi" w:hAnsiTheme="minorHAnsi"/>
          <w:i/>
          <w:lang w:val="pt-PT"/>
        </w:rPr>
        <w:t>designers</w:t>
      </w:r>
      <w:proofErr w:type="gramEnd"/>
      <w:r w:rsidRPr="00E962B1">
        <w:rPr>
          <w:rFonts w:asciiTheme="minorHAnsi" w:hAnsiTheme="minorHAnsi"/>
          <w:i/>
          <w:lang w:val="pt-PT"/>
        </w:rPr>
        <w:t xml:space="preserve">, </w:t>
      </w:r>
      <w:r w:rsidRPr="00E962B1">
        <w:rPr>
          <w:rFonts w:asciiTheme="minorHAnsi" w:hAnsiTheme="minorHAnsi"/>
          <w:lang w:val="pt-PT"/>
        </w:rPr>
        <w:t xml:space="preserve">desenvolveu quatro jogos - </w:t>
      </w:r>
      <w:hyperlink r:id="rId4" w:anchor="1910." w:history="1"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1910</w:t>
        </w:r>
      </w:hyperlink>
      <w:r w:rsidRPr="00E962B1">
        <w:rPr>
          <w:rFonts w:asciiTheme="minorHAnsi" w:eastAsia="Arial Unicode MS" w:hAnsiTheme="minorHAnsi" w:cs="Arial Unicode MS"/>
          <w:lang w:val="pt-PT"/>
        </w:rPr>
        <w:t xml:space="preserve">, </w:t>
      </w:r>
      <w:hyperlink r:id="rId5" w:anchor="Tempoly" w:history="1">
        <w:proofErr w:type="spell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Tempoly</w:t>
        </w:r>
        <w:proofErr w:type="spellEnd"/>
      </w:hyperlink>
      <w:r w:rsidRPr="00E962B1">
        <w:rPr>
          <w:rFonts w:asciiTheme="minorHAnsi" w:eastAsia="Arial Unicode MS" w:hAnsiTheme="minorHAnsi" w:cs="Arial Unicode MS"/>
          <w:lang w:val="pt-PT"/>
        </w:rPr>
        <w:t xml:space="preserve">, </w:t>
      </w:r>
      <w:hyperlink r:id="rId6" w:anchor="Os_Maias._Becoming_an_expert%21" w:history="1"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 xml:space="preserve">Os Maias. </w:t>
        </w:r>
        <w:proofErr w:type="spell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Becoming</w:t>
        </w:r>
        <w:proofErr w:type="spellEnd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 xml:space="preserve"> </w:t>
        </w:r>
        <w:proofErr w:type="spell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an</w:t>
        </w:r>
        <w:proofErr w:type="spellEnd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 xml:space="preserve"> </w:t>
        </w:r>
        <w:proofErr w:type="gram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expert</w:t>
        </w:r>
        <w:proofErr w:type="gramEnd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!</w:t>
        </w:r>
      </w:hyperlink>
      <w:r w:rsidRPr="00E962B1">
        <w:rPr>
          <w:rFonts w:asciiTheme="minorHAnsi" w:eastAsia="Arial Unicode MS" w:hAnsiTheme="minorHAnsi" w:cs="Arial Unicode MS"/>
          <w:lang w:val="pt-PT"/>
        </w:rPr>
        <w:t xml:space="preserve"> e </w:t>
      </w:r>
      <w:hyperlink r:id="rId7" w:anchor="Konnecting" w:history="1">
        <w:proofErr w:type="spell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Konnecting</w:t>
        </w:r>
        <w:proofErr w:type="spellEnd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. O Homem</w:t>
        </w:r>
        <w:proofErr w:type="gramStart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>,</w:t>
        </w:r>
        <w:proofErr w:type="gramEnd"/>
        <w:r w:rsidRPr="00E962B1">
          <w:rPr>
            <w:rFonts w:asciiTheme="minorHAnsi" w:eastAsia="Arial Unicode MS" w:hAnsiTheme="minorHAnsi" w:cs="Arial Unicode MS"/>
            <w:color w:val="0000FF"/>
            <w:u w:val="single"/>
            <w:lang w:val="pt-PT"/>
          </w:rPr>
          <w:t xml:space="preserve"> ser comunicante</w:t>
        </w:r>
      </w:hyperlink>
      <w:r w:rsidRPr="00E962B1">
        <w:rPr>
          <w:rFonts w:asciiTheme="minorHAnsi" w:eastAsia="Arial Unicode MS" w:hAnsiTheme="minorHAnsi" w:cs="Arial Unicode MS"/>
          <w:lang w:val="pt-PT"/>
        </w:rPr>
        <w:t xml:space="preserve"> - para serem utilizados em contexto escolar a partir de dispositivos móveis, em diferentes níveis de ensino (2º e 3º ciclos do ensino básico, ensino secundário e ensino superior).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eastAsia="Arial Unicode MS" w:hAnsiTheme="minorHAnsi" w:cs="Arial Unicode MS"/>
          <w:lang w:val="pt-PT"/>
        </w:rPr>
      </w:pPr>
      <w:r w:rsidRPr="00E962B1">
        <w:rPr>
          <w:rFonts w:asciiTheme="minorHAnsi" w:eastAsia="Arial Unicode MS" w:hAnsiTheme="minorHAnsi" w:cs="Arial Unicode MS"/>
          <w:lang w:val="pt-PT"/>
        </w:rPr>
        <w:t xml:space="preserve">Antes de avançar para o desenvolvimento destes jogos, já </w:t>
      </w:r>
      <w:r w:rsidRPr="00E962B1">
        <w:rPr>
          <w:rFonts w:asciiTheme="minorHAnsi" w:eastAsia="Arial Unicode MS" w:hAnsiTheme="minorHAnsi" w:cs="Arial Unicode MS"/>
          <w:b/>
          <w:lang w:val="pt-PT"/>
        </w:rPr>
        <w:t>testados com sucesso em estabelecimentos de ensino do centro e norte do país</w:t>
      </w:r>
      <w:r w:rsidRPr="00E962B1">
        <w:rPr>
          <w:rFonts w:asciiTheme="minorHAnsi" w:eastAsia="Arial Unicode MS" w:hAnsiTheme="minorHAnsi" w:cs="Arial Unicode MS"/>
          <w:lang w:val="pt-PT"/>
        </w:rPr>
        <w:t>, os investigadores foram perceber junto dos alunos quais as suas preferências relativamente aos jogos em dispositivos móveis.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eastAsia="Arial Unicode MS" w:hAnsiTheme="minorHAnsi" w:cs="Arial Unicode MS"/>
          <w:lang w:val="pt-PT"/>
        </w:rPr>
      </w:pPr>
      <w:r w:rsidRPr="00E962B1">
        <w:rPr>
          <w:rFonts w:asciiTheme="minorHAnsi" w:eastAsia="Arial Unicode MS" w:hAnsiTheme="minorHAnsi" w:cs="Arial Unicode MS"/>
          <w:lang w:val="pt-PT"/>
        </w:rPr>
        <w:t>Ana Amélia Carvalho, coordenadora do estudo financiado pela Fundação para a Ciência e Tecnologia (FCT), afirma que a reação dos alunos e professores que testaram os jogos desenvolvidos pela sua equipa «</w:t>
      </w:r>
      <w:r w:rsidRPr="00E962B1">
        <w:rPr>
          <w:rFonts w:asciiTheme="minorHAnsi" w:eastAsia="Arial Unicode MS" w:hAnsiTheme="minorHAnsi" w:cs="Arial Unicode MS"/>
          <w:b/>
          <w:lang w:val="pt-PT"/>
        </w:rPr>
        <w:t>tem sido muito positiva</w:t>
      </w:r>
      <w:r w:rsidRPr="00E962B1">
        <w:rPr>
          <w:rFonts w:asciiTheme="minorHAnsi" w:eastAsia="Arial Unicode MS" w:hAnsiTheme="minorHAnsi" w:cs="Arial Unicode MS"/>
          <w:lang w:val="pt-PT"/>
        </w:rPr>
        <w:t>», explicando que o objetivo é «</w:t>
      </w:r>
      <w:r w:rsidRPr="00E962B1">
        <w:rPr>
          <w:rFonts w:asciiTheme="minorHAnsi" w:eastAsia="Arial Unicode MS" w:hAnsiTheme="minorHAnsi" w:cs="Arial Unicode MS"/>
          <w:b/>
          <w:lang w:val="pt-PT"/>
        </w:rPr>
        <w:t xml:space="preserve">rentabilizar os dispositivos mais populares entre as gerações mais novas, os </w:t>
      </w:r>
      <w:proofErr w:type="spellStart"/>
      <w:r w:rsidRPr="00E962B1">
        <w:rPr>
          <w:rFonts w:asciiTheme="minorHAnsi" w:eastAsia="Arial Unicode MS" w:hAnsiTheme="minorHAnsi" w:cs="Arial Unicode MS"/>
          <w:b/>
          <w:lang w:val="pt-PT"/>
        </w:rPr>
        <w:t>smartphones</w:t>
      </w:r>
      <w:proofErr w:type="spellEnd"/>
      <w:r w:rsidRPr="00E962B1">
        <w:rPr>
          <w:rFonts w:asciiTheme="minorHAnsi" w:eastAsia="Arial Unicode MS" w:hAnsiTheme="minorHAnsi" w:cs="Arial Unicode MS"/>
          <w:b/>
          <w:lang w:val="pt-PT"/>
        </w:rPr>
        <w:t xml:space="preserve"> e os </w:t>
      </w:r>
      <w:proofErr w:type="spellStart"/>
      <w:r w:rsidRPr="00E962B1">
        <w:rPr>
          <w:rFonts w:asciiTheme="minorHAnsi" w:eastAsia="Arial Unicode MS" w:hAnsiTheme="minorHAnsi" w:cs="Arial Unicode MS"/>
          <w:b/>
          <w:lang w:val="pt-PT"/>
        </w:rPr>
        <w:t>tablets</w:t>
      </w:r>
      <w:proofErr w:type="spellEnd"/>
      <w:r w:rsidRPr="00E962B1">
        <w:rPr>
          <w:rFonts w:asciiTheme="minorHAnsi" w:eastAsia="Arial Unicode MS" w:hAnsiTheme="minorHAnsi" w:cs="Arial Unicode MS"/>
          <w:b/>
          <w:lang w:val="pt-PT"/>
        </w:rPr>
        <w:t>, para implementar uma aprendizagem muito mais aliciante e interativa</w:t>
      </w:r>
      <w:r w:rsidRPr="00E962B1">
        <w:rPr>
          <w:rFonts w:asciiTheme="minorHAnsi" w:eastAsia="Arial Unicode MS" w:hAnsiTheme="minorHAnsi" w:cs="Arial Unicode MS"/>
          <w:lang w:val="pt-PT"/>
        </w:rPr>
        <w:t>.»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eastAsia="Arial Unicode MS" w:hAnsiTheme="minorHAnsi" w:cs="Arial Unicode MS"/>
          <w:lang w:val="pt-PT"/>
        </w:rPr>
        <w:t>«</w:t>
      </w:r>
      <w:r w:rsidRPr="00E962B1">
        <w:rPr>
          <w:rFonts w:asciiTheme="minorHAnsi" w:eastAsia="Arial Unicode MS" w:hAnsiTheme="minorHAnsi" w:cs="Arial Unicode MS"/>
          <w:b/>
          <w:lang w:val="pt-PT"/>
        </w:rPr>
        <w:t>É necessário alterar as práticas de ensino, ir além da aula expositiva tradicional. E nada melhor do que recorrer às tecnologias que os nossos estudantes mais usam.</w:t>
      </w:r>
      <w:r w:rsidRPr="00E962B1">
        <w:rPr>
          <w:rFonts w:asciiTheme="minorHAnsi" w:hAnsiTheme="minorHAnsi"/>
          <w:lang w:val="pt-PT"/>
        </w:rPr>
        <w:t xml:space="preserve"> </w:t>
      </w:r>
      <w:r w:rsidRPr="00E962B1">
        <w:rPr>
          <w:rFonts w:asciiTheme="minorHAnsi" w:eastAsia="Arial Unicode MS" w:hAnsiTheme="minorHAnsi" w:cs="Arial Unicode MS"/>
          <w:b/>
          <w:lang w:val="pt-PT"/>
        </w:rPr>
        <w:t>Se os alunos gostam de jogos e levam os dispositivos para a escola, então há que os aproveitar para ensinar e aprender, contribuindo também desta forma para o combate ao insucesso escolar</w:t>
      </w:r>
      <w:r w:rsidRPr="00E962B1">
        <w:rPr>
          <w:rFonts w:asciiTheme="minorHAnsi" w:eastAsia="Arial Unicode MS" w:hAnsiTheme="minorHAnsi" w:cs="Arial Unicode MS"/>
          <w:lang w:val="pt-PT"/>
        </w:rPr>
        <w:t>», defende a Catedrática da Faculdade de Psicologia e de Ciências de Educação da Universidade de Coimbra (FPCEUC).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 xml:space="preserve">Por enquanto, apenas disponíveis para o sistema operativo </w:t>
      </w:r>
      <w:proofErr w:type="spellStart"/>
      <w:r w:rsidRPr="00E962B1">
        <w:rPr>
          <w:rFonts w:asciiTheme="minorHAnsi" w:hAnsiTheme="minorHAnsi"/>
          <w:i/>
          <w:lang w:val="pt-PT"/>
        </w:rPr>
        <w:t>Android</w:t>
      </w:r>
      <w:proofErr w:type="spellEnd"/>
      <w:r w:rsidRPr="00E962B1">
        <w:rPr>
          <w:rFonts w:asciiTheme="minorHAnsi" w:hAnsiTheme="minorHAnsi"/>
          <w:lang w:val="pt-PT"/>
        </w:rPr>
        <w:t xml:space="preserve">, os jogos criados pelos investigadores da UC </w:t>
      </w:r>
      <w:r w:rsidRPr="00E962B1">
        <w:rPr>
          <w:rFonts w:asciiTheme="minorHAnsi" w:hAnsiTheme="minorHAnsi"/>
          <w:b/>
          <w:lang w:val="pt-PT"/>
        </w:rPr>
        <w:t>vão ser lançados oficialmente a 7 de maio</w:t>
      </w:r>
      <w:r w:rsidRPr="00E962B1">
        <w:rPr>
          <w:rFonts w:asciiTheme="minorHAnsi" w:hAnsiTheme="minorHAnsi"/>
          <w:lang w:val="pt-PT"/>
        </w:rPr>
        <w:t xml:space="preserve">, durante o </w:t>
      </w:r>
      <w:r w:rsidRPr="00E962B1">
        <w:rPr>
          <w:rFonts w:asciiTheme="minorHAnsi" w:hAnsiTheme="minorHAnsi"/>
          <w:b/>
          <w:lang w:val="pt-PT"/>
        </w:rPr>
        <w:t xml:space="preserve">3º Encontro </w:t>
      </w:r>
      <w:r w:rsidRPr="00E962B1">
        <w:rPr>
          <w:rFonts w:asciiTheme="minorHAnsi" w:hAnsiTheme="minorHAnsi"/>
          <w:b/>
          <w:lang w:val="pt-PT"/>
        </w:rPr>
        <w:lastRenderedPageBreak/>
        <w:t>sobre Jogos e Mobile-</w:t>
      </w:r>
      <w:proofErr w:type="spellStart"/>
      <w:r w:rsidRPr="00E962B1">
        <w:rPr>
          <w:rFonts w:asciiTheme="minorHAnsi" w:hAnsiTheme="minorHAnsi"/>
          <w:b/>
          <w:lang w:val="pt-PT"/>
        </w:rPr>
        <w:t>Learning</w:t>
      </w:r>
      <w:proofErr w:type="spellEnd"/>
      <w:r w:rsidRPr="00E962B1">
        <w:rPr>
          <w:rFonts w:asciiTheme="minorHAnsi" w:hAnsiTheme="minorHAnsi"/>
          <w:lang w:val="pt-PT"/>
        </w:rPr>
        <w:t xml:space="preserve">, a decorrer na FPCEUC, e </w:t>
      </w:r>
      <w:r w:rsidRPr="00E962B1">
        <w:rPr>
          <w:rFonts w:asciiTheme="minorHAnsi" w:hAnsiTheme="minorHAnsi"/>
          <w:b/>
          <w:lang w:val="pt-PT"/>
        </w:rPr>
        <w:t>disponibilizados a todas as escolas que se mostrem interessadas</w:t>
      </w:r>
      <w:r w:rsidRPr="00E962B1">
        <w:rPr>
          <w:rFonts w:asciiTheme="minorHAnsi" w:hAnsiTheme="minorHAnsi"/>
          <w:lang w:val="pt-PT"/>
        </w:rPr>
        <w:t>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>O jogo “</w:t>
      </w:r>
      <w:r w:rsidRPr="00E962B1">
        <w:rPr>
          <w:rFonts w:asciiTheme="minorHAnsi" w:hAnsiTheme="minorHAnsi"/>
          <w:b/>
          <w:lang w:val="pt-PT"/>
        </w:rPr>
        <w:t xml:space="preserve">Os Maias. </w:t>
      </w:r>
      <w:proofErr w:type="spellStart"/>
      <w:r w:rsidRPr="00E962B1">
        <w:rPr>
          <w:rFonts w:asciiTheme="minorHAnsi" w:hAnsiTheme="minorHAnsi"/>
          <w:b/>
          <w:lang w:val="pt-PT"/>
        </w:rPr>
        <w:t>Becoming</w:t>
      </w:r>
      <w:proofErr w:type="spellEnd"/>
      <w:r w:rsidRPr="00E962B1">
        <w:rPr>
          <w:rFonts w:asciiTheme="minorHAnsi" w:hAnsiTheme="minorHAnsi"/>
          <w:b/>
          <w:lang w:val="pt-PT"/>
        </w:rPr>
        <w:t xml:space="preserve"> </w:t>
      </w:r>
      <w:proofErr w:type="spellStart"/>
      <w:r w:rsidRPr="00E962B1">
        <w:rPr>
          <w:rFonts w:asciiTheme="minorHAnsi" w:hAnsiTheme="minorHAnsi"/>
          <w:b/>
          <w:lang w:val="pt-PT"/>
        </w:rPr>
        <w:t>an</w:t>
      </w:r>
      <w:proofErr w:type="spellEnd"/>
      <w:r w:rsidRPr="00E962B1">
        <w:rPr>
          <w:rFonts w:asciiTheme="minorHAnsi" w:hAnsiTheme="minorHAnsi"/>
          <w:b/>
          <w:lang w:val="pt-PT"/>
        </w:rPr>
        <w:t xml:space="preserve"> </w:t>
      </w:r>
      <w:proofErr w:type="gramStart"/>
      <w:r w:rsidRPr="00E962B1">
        <w:rPr>
          <w:rFonts w:asciiTheme="minorHAnsi" w:hAnsiTheme="minorHAnsi"/>
          <w:b/>
          <w:lang w:val="pt-PT"/>
        </w:rPr>
        <w:t>expert</w:t>
      </w:r>
      <w:proofErr w:type="gramEnd"/>
      <w:r w:rsidRPr="00E962B1">
        <w:rPr>
          <w:rFonts w:asciiTheme="minorHAnsi" w:hAnsiTheme="minorHAnsi"/>
          <w:lang w:val="pt-PT"/>
        </w:rPr>
        <w:t>!” (</w:t>
      </w:r>
      <w:hyperlink r:id="rId8" w:tgtFrame="_blank" w:history="1">
        <w:r w:rsidRPr="00E962B1">
          <w:rPr>
            <w:rFonts w:asciiTheme="minorHAnsi" w:hAnsiTheme="minorHAnsi" w:cs="Arial"/>
            <w:color w:val="167AC6"/>
            <w:u w:val="single"/>
            <w:bdr w:val="none" w:sz="0" w:space="0" w:color="auto" w:frame="1"/>
            <w:shd w:val="clear" w:color="auto" w:fill="FFFFFF"/>
            <w:lang w:val="pt-PT"/>
          </w:rPr>
          <w:t>https://youtu.be/tDeg8T3id_I</w:t>
        </w:r>
      </w:hyperlink>
      <w:r w:rsidRPr="00E962B1">
        <w:rPr>
          <w:rFonts w:asciiTheme="minorHAnsi" w:hAnsiTheme="minorHAnsi"/>
          <w:lang w:val="pt-PT"/>
        </w:rPr>
        <w:t>) é dirigido a estudantes do 11º Ano. É composto por 448 questões de escolha múltipla, divididas por vários níveis. Inclui um desafio que é semelhante ao “quem quer ser milionário”.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>O “</w:t>
      </w:r>
      <w:r w:rsidRPr="00E962B1">
        <w:rPr>
          <w:rFonts w:asciiTheme="minorHAnsi" w:hAnsiTheme="minorHAnsi"/>
          <w:b/>
          <w:lang w:val="pt-PT"/>
        </w:rPr>
        <w:t>1910</w:t>
      </w:r>
      <w:r w:rsidRPr="00E962B1">
        <w:rPr>
          <w:rFonts w:asciiTheme="minorHAnsi" w:hAnsiTheme="minorHAnsi"/>
          <w:lang w:val="pt-PT"/>
        </w:rPr>
        <w:t>” (</w:t>
      </w:r>
      <w:hyperlink r:id="rId9" w:tgtFrame="_blank" w:history="1">
        <w:r w:rsidRPr="00E962B1">
          <w:rPr>
            <w:rFonts w:asciiTheme="minorHAnsi" w:hAnsiTheme="minorHAnsi" w:cs="Arial"/>
            <w:color w:val="167AC6"/>
            <w:u w:val="single"/>
            <w:bdr w:val="none" w:sz="0" w:space="0" w:color="auto" w:frame="1"/>
            <w:shd w:val="clear" w:color="auto" w:fill="FFFFFF"/>
            <w:lang w:val="pt-PT"/>
          </w:rPr>
          <w:t>https://youtu.be/9_-0ZKzzaj4</w:t>
        </w:r>
      </w:hyperlink>
      <w:r w:rsidRPr="00E962B1">
        <w:rPr>
          <w:rFonts w:asciiTheme="minorHAnsi" w:hAnsiTheme="minorHAnsi"/>
          <w:lang w:val="pt-PT"/>
        </w:rPr>
        <w:t>) tem como destinatários alunos entre o 6º e o 9º ano de escolaridade. É um jogo de aventura, onde o jogador é convidado a auxiliar um jornalista enquanto se desenrolam vários episódios que levaram à Implantação da República em Portugal.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>Já o “</w:t>
      </w:r>
      <w:proofErr w:type="spellStart"/>
      <w:r w:rsidRPr="00E962B1">
        <w:rPr>
          <w:rFonts w:asciiTheme="minorHAnsi" w:hAnsiTheme="minorHAnsi"/>
          <w:b/>
          <w:lang w:val="pt-PT"/>
        </w:rPr>
        <w:t>Tempoly</w:t>
      </w:r>
      <w:proofErr w:type="spellEnd"/>
      <w:r w:rsidRPr="00E962B1">
        <w:rPr>
          <w:rFonts w:asciiTheme="minorHAnsi" w:hAnsiTheme="minorHAnsi"/>
          <w:lang w:val="pt-PT"/>
        </w:rPr>
        <w:t>” (</w:t>
      </w:r>
      <w:hyperlink r:id="rId10" w:tgtFrame="_blank" w:history="1">
        <w:r w:rsidRPr="00E962B1">
          <w:rPr>
            <w:rFonts w:asciiTheme="minorHAnsi" w:hAnsiTheme="minorHAnsi" w:cs="Arial"/>
            <w:color w:val="167AC6"/>
            <w:u w:val="single"/>
            <w:bdr w:val="none" w:sz="0" w:space="0" w:color="auto" w:frame="1"/>
            <w:shd w:val="clear" w:color="auto" w:fill="FFFFFF"/>
            <w:lang w:val="pt-PT"/>
          </w:rPr>
          <w:t>https://youtu.be/yOmss1KtpHg</w:t>
        </w:r>
      </w:hyperlink>
      <w:r w:rsidRPr="00E962B1">
        <w:rPr>
          <w:rFonts w:asciiTheme="minorHAnsi" w:hAnsiTheme="minorHAnsi"/>
          <w:lang w:val="pt-PT"/>
        </w:rPr>
        <w:t xml:space="preserve">) é dedicado aos alunos do 7º Ano </w:t>
      </w:r>
      <w:proofErr w:type="gramStart"/>
      <w:r w:rsidRPr="00E962B1">
        <w:rPr>
          <w:rFonts w:asciiTheme="minorHAnsi" w:hAnsiTheme="minorHAnsi"/>
          <w:lang w:val="pt-PT"/>
        </w:rPr>
        <w:t>ao 12ª</w:t>
      </w:r>
      <w:proofErr w:type="gramEnd"/>
      <w:r w:rsidRPr="00E962B1">
        <w:rPr>
          <w:rFonts w:asciiTheme="minorHAnsi" w:hAnsiTheme="minorHAnsi"/>
          <w:lang w:val="pt-PT"/>
        </w:rPr>
        <w:t xml:space="preserve"> Ano. Enquadra-se no género puzzle, tendo o jogador que resolver vários quebra-cabeças, de dificuldade crescente. </w:t>
      </w:r>
    </w:p>
    <w:p w:rsidR="00E962B1" w:rsidRPr="00E962B1" w:rsidRDefault="00E962B1" w:rsidP="00E962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962B1">
        <w:rPr>
          <w:rFonts w:asciiTheme="minorHAnsi" w:hAnsiTheme="minorHAnsi"/>
          <w:lang w:val="pt-PT"/>
        </w:rPr>
        <w:t>Por último, o “</w:t>
      </w:r>
      <w:proofErr w:type="spellStart"/>
      <w:r w:rsidRPr="00E962B1">
        <w:rPr>
          <w:rFonts w:asciiTheme="minorHAnsi" w:hAnsiTheme="minorHAnsi"/>
          <w:b/>
          <w:lang w:val="pt-PT"/>
        </w:rPr>
        <w:t>Konnecting</w:t>
      </w:r>
      <w:proofErr w:type="spellEnd"/>
      <w:r w:rsidRPr="00E962B1">
        <w:rPr>
          <w:rFonts w:asciiTheme="minorHAnsi" w:hAnsiTheme="minorHAnsi"/>
          <w:b/>
          <w:lang w:val="pt-PT"/>
        </w:rPr>
        <w:t>. O Homem</w:t>
      </w:r>
      <w:proofErr w:type="gramStart"/>
      <w:r w:rsidRPr="00E962B1">
        <w:rPr>
          <w:rFonts w:asciiTheme="minorHAnsi" w:hAnsiTheme="minorHAnsi"/>
          <w:b/>
          <w:lang w:val="pt-PT"/>
        </w:rPr>
        <w:t>,</w:t>
      </w:r>
      <w:proofErr w:type="gramEnd"/>
      <w:r w:rsidRPr="00E962B1">
        <w:rPr>
          <w:rFonts w:asciiTheme="minorHAnsi" w:hAnsiTheme="minorHAnsi"/>
          <w:b/>
          <w:lang w:val="pt-PT"/>
        </w:rPr>
        <w:t xml:space="preserve"> ser comunicante</w:t>
      </w:r>
      <w:r w:rsidRPr="00E962B1">
        <w:rPr>
          <w:rFonts w:asciiTheme="minorHAnsi" w:hAnsiTheme="minorHAnsi"/>
          <w:lang w:val="pt-PT"/>
        </w:rPr>
        <w:t>” (</w:t>
      </w:r>
      <w:hyperlink r:id="rId11" w:tgtFrame="_blank" w:history="1">
        <w:r w:rsidRPr="00E962B1">
          <w:rPr>
            <w:rFonts w:asciiTheme="minorHAnsi" w:hAnsiTheme="minorHAnsi" w:cs="Arial"/>
            <w:color w:val="167AC6"/>
            <w:u w:val="single"/>
            <w:bdr w:val="none" w:sz="0" w:space="0" w:color="auto" w:frame="1"/>
            <w:shd w:val="clear" w:color="auto" w:fill="FFFFFF"/>
            <w:lang w:val="pt-PT"/>
          </w:rPr>
          <w:t>https://youtu.be/FQ3fZHrQNPY</w:t>
        </w:r>
      </w:hyperlink>
      <w:r w:rsidRPr="00E962B1">
        <w:rPr>
          <w:rFonts w:asciiTheme="minorHAnsi" w:hAnsiTheme="minorHAnsi"/>
          <w:lang w:val="pt-PT"/>
        </w:rPr>
        <w:t>) é um jogo dirigido a alunos de Licenciatura em Ciências a Educação. Retrata a evolução da comunicação humana desde a Pré-História até aos nossos dias (</w:t>
      </w:r>
      <w:proofErr w:type="spellStart"/>
      <w:r w:rsidRPr="00E962B1">
        <w:rPr>
          <w:rFonts w:asciiTheme="minorHAnsi" w:hAnsiTheme="minorHAnsi"/>
          <w:lang w:val="pt-PT"/>
        </w:rPr>
        <w:t>selfie</w:t>
      </w:r>
      <w:proofErr w:type="spellEnd"/>
      <w:r w:rsidRPr="00E962B1">
        <w:rPr>
          <w:rFonts w:asciiTheme="minorHAnsi" w:hAnsiTheme="minorHAnsi"/>
          <w:lang w:val="pt-PT"/>
        </w:rPr>
        <w:t xml:space="preserve"> stick). Um extraterrestre - </w:t>
      </w:r>
      <w:proofErr w:type="spellStart"/>
      <w:r w:rsidRPr="00E962B1">
        <w:rPr>
          <w:rFonts w:asciiTheme="minorHAnsi" w:hAnsiTheme="minorHAnsi"/>
          <w:lang w:val="pt-PT"/>
        </w:rPr>
        <w:t>Komuniket</w:t>
      </w:r>
      <w:proofErr w:type="spellEnd"/>
      <w:r w:rsidRPr="00E962B1">
        <w:rPr>
          <w:rFonts w:asciiTheme="minorHAnsi" w:hAnsiTheme="minorHAnsi"/>
          <w:lang w:val="pt-PT"/>
        </w:rPr>
        <w:t xml:space="preserve"> - é incumbido de reportar o modo como os seres terrestres comunicam. </w:t>
      </w:r>
    </w:p>
    <w:p w:rsidR="00E962B1" w:rsidRPr="0092274F" w:rsidRDefault="00E962B1" w:rsidP="00E962B1">
      <w:pPr>
        <w:spacing w:line="360" w:lineRule="auto"/>
        <w:jc w:val="both"/>
        <w:rPr>
          <w:rFonts w:ascii="Gill Sans MT" w:hAnsi="Gill Sans MT"/>
          <w:lang w:val="pt-PT"/>
        </w:rPr>
      </w:pPr>
      <w:bookmarkStart w:id="0" w:name="_GoBack"/>
      <w:bookmarkEnd w:id="0"/>
    </w:p>
    <w:p w:rsidR="00E962B1" w:rsidRPr="00A54C1E" w:rsidRDefault="00E962B1" w:rsidP="00E962B1">
      <w:pPr>
        <w:spacing w:line="360" w:lineRule="auto"/>
        <w:jc w:val="both"/>
        <w:rPr>
          <w:rFonts w:ascii="Gill Sans MT" w:hAnsi="Gill Sans MT"/>
          <w:sz w:val="16"/>
          <w:szCs w:val="16"/>
          <w:lang w:val="pt-PT"/>
        </w:rPr>
      </w:pPr>
    </w:p>
    <w:p w:rsidR="00386B99" w:rsidRDefault="00E962B1" w:rsidP="00E962B1">
      <w:pPr>
        <w:spacing w:line="360" w:lineRule="auto"/>
        <w:rPr>
          <w:rFonts w:ascii="Gill Sans MT" w:hAnsi="Gill Sans MT"/>
          <w:sz w:val="22"/>
          <w:szCs w:val="22"/>
          <w:lang w:val="pt-PT"/>
        </w:rPr>
      </w:pPr>
      <w:r>
        <w:rPr>
          <w:rFonts w:ascii="Gill Sans MT" w:hAnsi="Gill Sans MT"/>
          <w:sz w:val="22"/>
          <w:szCs w:val="22"/>
          <w:lang w:val="pt-PT"/>
        </w:rPr>
        <w:t>Cristina Pinto (Assessoria de Imprensa - Universidade de Coimbra)</w:t>
      </w:r>
    </w:p>
    <w:p w:rsidR="00E962B1" w:rsidRPr="00E962B1" w:rsidRDefault="00E962B1" w:rsidP="00E962B1">
      <w:pPr>
        <w:spacing w:line="360" w:lineRule="auto"/>
        <w:rPr>
          <w:rFonts w:ascii="Gill Sans MT" w:hAnsi="Gill Sans MT"/>
          <w:sz w:val="22"/>
          <w:szCs w:val="22"/>
          <w:lang w:val="pt-PT"/>
        </w:rPr>
      </w:pPr>
      <w:r>
        <w:rPr>
          <w:rFonts w:ascii="Gill Sans MT" w:hAnsi="Gill Sans MT"/>
          <w:sz w:val="22"/>
          <w:szCs w:val="22"/>
          <w:lang w:val="pt-PT"/>
        </w:rPr>
        <w:t>Ciência na Imprensa Regional – Ciência Viva</w:t>
      </w:r>
    </w:p>
    <w:sectPr w:rsidR="00E962B1" w:rsidRPr="00E962B1" w:rsidSect="00F6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962B1"/>
    <w:rsid w:val="00362D13"/>
    <w:rsid w:val="00943EA8"/>
    <w:rsid w:val="00E962B1"/>
    <w:rsid w:val="00F6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B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eg8T3id_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ml.fpce.uc.pt/jogo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ml.fpce.uc.pt/jogos.htm" TargetMode="External"/><Relationship Id="rId11" Type="http://schemas.openxmlformats.org/officeDocument/2006/relationships/hyperlink" Target="https://youtu.be/FQ3fZHrQNPY" TargetMode="External"/><Relationship Id="rId5" Type="http://schemas.openxmlformats.org/officeDocument/2006/relationships/hyperlink" Target="http://jml.fpce.uc.pt/jogos.htm" TargetMode="External"/><Relationship Id="rId10" Type="http://schemas.openxmlformats.org/officeDocument/2006/relationships/hyperlink" Target="https://youtu.be/yOmss1KtpHg" TargetMode="External"/><Relationship Id="rId4" Type="http://schemas.openxmlformats.org/officeDocument/2006/relationships/hyperlink" Target="http://jml.fpce.uc.pt/jogos.htm" TargetMode="External"/><Relationship Id="rId9" Type="http://schemas.openxmlformats.org/officeDocument/2006/relationships/hyperlink" Target="https://youtu.be/9_-0ZKzzaj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3466</Characters>
  <Application>Microsoft Office Word</Application>
  <DocSecurity>0</DocSecurity>
  <Lines>28</Lines>
  <Paragraphs>8</Paragraphs>
  <ScaleCrop>false</ScaleCrop>
  <Company>PERSONAL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2016-02-15T15:32:00Z</dcterms:created>
  <dcterms:modified xsi:type="dcterms:W3CDTF">2016-02-15T15:36:00Z</dcterms:modified>
</cp:coreProperties>
</file>