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4BEA" w:rsidRPr="00FF4BEA" w:rsidRDefault="00FF4BEA" w:rsidP="00FF4BEA">
      <w:pPr>
        <w:shd w:val="clear" w:color="auto" w:fill="FFFFFF"/>
        <w:spacing w:after="0" w:line="288" w:lineRule="atLeast"/>
        <w:outlineLvl w:val="1"/>
        <w:rPr>
          <w:rFonts w:eastAsia="Times New Roman" w:cs="Arial"/>
          <w:b/>
          <w:bCs/>
          <w:sz w:val="28"/>
          <w:szCs w:val="28"/>
          <w:lang w:eastAsia="pt-PT"/>
        </w:rPr>
      </w:pPr>
      <w:r w:rsidRPr="00FF4BEA">
        <w:rPr>
          <w:rFonts w:eastAsia="Times New Roman" w:cs="Arial"/>
          <w:b/>
          <w:bCs/>
          <w:sz w:val="28"/>
          <w:szCs w:val="28"/>
          <w:lang w:eastAsia="pt-PT"/>
        </w:rPr>
        <w:fldChar w:fldCharType="begin"/>
      </w:r>
      <w:r w:rsidRPr="00FF4BEA">
        <w:rPr>
          <w:rFonts w:eastAsia="Times New Roman" w:cs="Arial"/>
          <w:b/>
          <w:bCs/>
          <w:sz w:val="28"/>
          <w:szCs w:val="28"/>
          <w:lang w:eastAsia="pt-PT"/>
        </w:rPr>
        <w:instrText xml:space="preserve"> HYPERLINK "http://noticias.uc.pt/universo-uc/investigado-o-efeito-da-cannabis-na-doenca-de-alzheimer-em-ratinhos/" </w:instrText>
      </w:r>
      <w:r w:rsidRPr="00FF4BEA">
        <w:rPr>
          <w:rFonts w:eastAsia="Times New Roman" w:cs="Arial"/>
          <w:b/>
          <w:bCs/>
          <w:sz w:val="28"/>
          <w:szCs w:val="28"/>
          <w:lang w:eastAsia="pt-PT"/>
        </w:rPr>
        <w:fldChar w:fldCharType="separate"/>
      </w:r>
      <w:r w:rsidRPr="00FF4BEA">
        <w:rPr>
          <w:rFonts w:eastAsia="Times New Roman" w:cs="Arial"/>
          <w:b/>
          <w:bCs/>
          <w:sz w:val="28"/>
          <w:szCs w:val="28"/>
          <w:lang w:eastAsia="pt-PT"/>
        </w:rPr>
        <w:t>Investigado o efeito da cannabis na Doença de Alzheimer em ratinhos</w:t>
      </w:r>
      <w:r w:rsidRPr="00FF4BEA">
        <w:rPr>
          <w:rFonts w:eastAsia="Times New Roman" w:cs="Arial"/>
          <w:b/>
          <w:bCs/>
          <w:sz w:val="28"/>
          <w:szCs w:val="28"/>
          <w:lang w:eastAsia="pt-PT"/>
        </w:rPr>
        <w:fldChar w:fldCharType="end"/>
      </w:r>
    </w:p>
    <w:p w:rsidR="00386B99" w:rsidRPr="00FF4BEA" w:rsidRDefault="006A2F63">
      <w:pPr>
        <w:rPr>
          <w:sz w:val="24"/>
          <w:szCs w:val="24"/>
        </w:rPr>
      </w:pPr>
    </w:p>
    <w:p w:rsidR="00FF4BEA" w:rsidRPr="00FF4BEA" w:rsidRDefault="00FF4BEA" w:rsidP="005D79CA">
      <w:pPr>
        <w:rPr>
          <w:rFonts w:cs="Arial"/>
          <w:sz w:val="24"/>
          <w:szCs w:val="24"/>
          <w:shd w:val="clear" w:color="auto" w:fill="FFFFFF"/>
        </w:rPr>
      </w:pPr>
    </w:p>
    <w:p w:rsidR="00FF4BEA" w:rsidRPr="00DA2DDE" w:rsidRDefault="00FF4BEA" w:rsidP="005D79CA">
      <w:pPr>
        <w:spacing w:line="360" w:lineRule="auto"/>
        <w:rPr>
          <w:sz w:val="24"/>
          <w:szCs w:val="24"/>
        </w:rPr>
      </w:pPr>
      <w:r w:rsidRPr="00DA2DDE">
        <w:rPr>
          <w:sz w:val="24"/>
          <w:szCs w:val="24"/>
        </w:rPr>
        <w:t>Alguns efeitos da cannabis poderão melhorar o consumo de energia pelo cérebro, que se encontra deficitário na doença de Alzheimer, revela um estudo liderado pelo Centro de Neu</w:t>
      </w:r>
      <w:r w:rsidR="006A2F63">
        <w:rPr>
          <w:sz w:val="24"/>
          <w:szCs w:val="24"/>
        </w:rPr>
        <w:t>rociências e Biologia Celular</w:t>
      </w:r>
      <w:r w:rsidRPr="00DA2DDE">
        <w:rPr>
          <w:sz w:val="24"/>
          <w:szCs w:val="24"/>
        </w:rPr>
        <w:t xml:space="preserve"> (CNC) da Universidade de Coimbra (UC) e pelo Instituto </w:t>
      </w:r>
      <w:proofErr w:type="spellStart"/>
      <w:r w:rsidRPr="00DA2DDE">
        <w:rPr>
          <w:sz w:val="24"/>
          <w:szCs w:val="24"/>
        </w:rPr>
        <w:t>Cajal</w:t>
      </w:r>
      <w:proofErr w:type="spellEnd"/>
      <w:r w:rsidRPr="00DA2DDE">
        <w:rPr>
          <w:sz w:val="24"/>
          <w:szCs w:val="24"/>
        </w:rPr>
        <w:t xml:space="preserve"> - Centro para a Investigação Biomédica em Doenças </w:t>
      </w:r>
      <w:proofErr w:type="spellStart"/>
      <w:r w:rsidRPr="00DA2DDE">
        <w:rPr>
          <w:sz w:val="24"/>
          <w:szCs w:val="24"/>
        </w:rPr>
        <w:t>Neurodegenerativas</w:t>
      </w:r>
      <w:proofErr w:type="spellEnd"/>
      <w:r w:rsidRPr="00DA2DDE">
        <w:rPr>
          <w:sz w:val="24"/>
          <w:szCs w:val="24"/>
        </w:rPr>
        <w:t xml:space="preserve"> de Espanha.</w:t>
      </w:r>
    </w:p>
    <w:p w:rsidR="00FF4BEA" w:rsidRPr="00DA2DDE" w:rsidRDefault="00FF4BEA" w:rsidP="005D79CA">
      <w:pPr>
        <w:spacing w:line="360" w:lineRule="auto"/>
        <w:rPr>
          <w:sz w:val="24"/>
          <w:szCs w:val="24"/>
        </w:rPr>
      </w:pPr>
      <w:r w:rsidRPr="00DA2DDE">
        <w:rPr>
          <w:sz w:val="24"/>
          <w:szCs w:val="24"/>
        </w:rPr>
        <w:t xml:space="preserve">O desafio futuro desta descoberta em ratinhos, publicada recentemente na revista </w:t>
      </w:r>
      <w:proofErr w:type="spellStart"/>
      <w:r w:rsidRPr="00DA2DDE">
        <w:rPr>
          <w:sz w:val="24"/>
          <w:szCs w:val="24"/>
        </w:rPr>
        <w:t>Neuropharmacology</w:t>
      </w:r>
      <w:proofErr w:type="spellEnd"/>
      <w:r w:rsidRPr="00DA2DDE">
        <w:rPr>
          <w:sz w:val="24"/>
          <w:szCs w:val="24"/>
        </w:rPr>
        <w:t>, encontra-se na separação dos efeitos negativos e positivos da cannabis.</w:t>
      </w:r>
    </w:p>
    <w:p w:rsidR="00FF4BEA" w:rsidRPr="00DA2DDE" w:rsidRDefault="00FF4BEA" w:rsidP="005D79CA">
      <w:pPr>
        <w:spacing w:line="360" w:lineRule="auto"/>
        <w:rPr>
          <w:sz w:val="24"/>
          <w:szCs w:val="24"/>
        </w:rPr>
      </w:pPr>
      <w:r w:rsidRPr="00DA2DDE">
        <w:rPr>
          <w:sz w:val="24"/>
          <w:szCs w:val="24"/>
        </w:rPr>
        <w:t xml:space="preserve">O principal ingrediente psicoativo da marijuana, </w:t>
      </w:r>
      <w:proofErr w:type="spellStart"/>
      <w:r w:rsidRPr="00DA2DDE">
        <w:rPr>
          <w:sz w:val="24"/>
          <w:szCs w:val="24"/>
        </w:rPr>
        <w:t>tetrahidrocanabinol</w:t>
      </w:r>
      <w:proofErr w:type="spellEnd"/>
      <w:r w:rsidRPr="00DA2DDE">
        <w:rPr>
          <w:sz w:val="24"/>
          <w:szCs w:val="24"/>
        </w:rPr>
        <w:t xml:space="preserve"> (THC), atua sobre dois recetores, “CB1” e “CB2”, localizados no cérebro, que se distinguem como os “polícias maus e os polícias bons”. Os recetores CB1 estão associados à morte neuronal, distúrbios mentais e vício em diferentes drogas ou álcool. Contrariamente, os recetores CB2 anulam muitas das ações negativas dos CB1, protegendo os neurónios, promovendo o consumo de glucose (energia) pelo cérebro e diminuindo a dependência de drogas.</w:t>
      </w:r>
    </w:p>
    <w:p w:rsidR="00FF4BEA" w:rsidRPr="00DA2DDE" w:rsidRDefault="00FF4BEA" w:rsidP="005D79CA">
      <w:pPr>
        <w:spacing w:line="360" w:lineRule="auto"/>
        <w:rPr>
          <w:sz w:val="24"/>
          <w:szCs w:val="24"/>
        </w:rPr>
      </w:pPr>
      <w:proofErr w:type="spellStart"/>
      <w:r w:rsidRPr="00DA2DDE">
        <w:rPr>
          <w:sz w:val="24"/>
          <w:szCs w:val="24"/>
        </w:rPr>
        <w:t>Attila</w:t>
      </w:r>
      <w:proofErr w:type="spellEnd"/>
      <w:r w:rsidRPr="00DA2DDE">
        <w:rPr>
          <w:sz w:val="24"/>
          <w:szCs w:val="24"/>
        </w:rPr>
        <w:t xml:space="preserve"> </w:t>
      </w:r>
      <w:proofErr w:type="spellStart"/>
      <w:r w:rsidRPr="00DA2DDE">
        <w:rPr>
          <w:sz w:val="24"/>
          <w:szCs w:val="24"/>
        </w:rPr>
        <w:t>Köfalvi</w:t>
      </w:r>
      <w:proofErr w:type="spellEnd"/>
      <w:r w:rsidRPr="00DA2DDE">
        <w:rPr>
          <w:sz w:val="24"/>
          <w:szCs w:val="24"/>
        </w:rPr>
        <w:t xml:space="preserve">, primeiro autor do artigo, explica que «através de diversas técnicas laboratoriais, concluímos que os recetores CB2, quando estimulados por análogos do THC quimicamente modificados para interagirem apenas com os recetores CB2 sem ativar o CB1, evitando os efeitos psicotrópicos e mantendo os efeitos benéficos, promovem o aumento de captação de glucose no cérebro». </w:t>
      </w:r>
    </w:p>
    <w:p w:rsidR="00FF4BEA" w:rsidRPr="00DA2DDE" w:rsidRDefault="00FF4BEA" w:rsidP="005D79CA">
      <w:pPr>
        <w:spacing w:line="360" w:lineRule="auto"/>
        <w:rPr>
          <w:sz w:val="24"/>
          <w:szCs w:val="24"/>
        </w:rPr>
      </w:pPr>
      <w:r w:rsidRPr="00DA2DDE">
        <w:rPr>
          <w:sz w:val="24"/>
          <w:szCs w:val="24"/>
        </w:rPr>
        <w:t xml:space="preserve">Experiências adicionais com outras técnicas mostraram que este efeito do CB2 não se limita aos neurónios mas estende-se a outras células do cérebro que ajudam ao funcionamento dos neurónios, os </w:t>
      </w:r>
      <w:proofErr w:type="spellStart"/>
      <w:r w:rsidRPr="00DA2DDE">
        <w:rPr>
          <w:sz w:val="24"/>
          <w:szCs w:val="24"/>
        </w:rPr>
        <w:t>astrócitos</w:t>
      </w:r>
      <w:proofErr w:type="spellEnd"/>
      <w:r w:rsidRPr="00DA2DDE">
        <w:rPr>
          <w:sz w:val="24"/>
          <w:szCs w:val="24"/>
        </w:rPr>
        <w:t>. «No futuro, esta descoberta poderá abrir caminho para uma terapia paliativa na doença de Alzheimer», nota o investigador.</w:t>
      </w:r>
    </w:p>
    <w:p w:rsidR="00FF4BEA" w:rsidRPr="00DA2DDE" w:rsidRDefault="00FF4BEA" w:rsidP="005D79CA">
      <w:pPr>
        <w:spacing w:line="360" w:lineRule="auto"/>
        <w:rPr>
          <w:sz w:val="24"/>
          <w:szCs w:val="24"/>
        </w:rPr>
      </w:pPr>
      <w:r w:rsidRPr="00DA2DDE">
        <w:rPr>
          <w:sz w:val="24"/>
          <w:szCs w:val="24"/>
        </w:rPr>
        <w:t xml:space="preserve">A equipa internacional contou com a colaboração do CAI de Cartografia Cerebral do Instituto Pluridisciplinar da Universidade </w:t>
      </w:r>
      <w:proofErr w:type="spellStart"/>
      <w:r w:rsidRPr="00DA2DDE">
        <w:rPr>
          <w:sz w:val="24"/>
          <w:szCs w:val="24"/>
        </w:rPr>
        <w:t>Complutense</w:t>
      </w:r>
      <w:proofErr w:type="spellEnd"/>
      <w:r w:rsidRPr="00DA2DDE">
        <w:rPr>
          <w:sz w:val="24"/>
          <w:szCs w:val="24"/>
        </w:rPr>
        <w:t xml:space="preserve"> de Madrid, o Instituto de Tecnologia de Madrid e o Instituto de Investigações Bioquímicas de </w:t>
      </w:r>
      <w:proofErr w:type="spellStart"/>
      <w:r w:rsidRPr="00DA2DDE">
        <w:rPr>
          <w:sz w:val="24"/>
          <w:szCs w:val="24"/>
        </w:rPr>
        <w:t>Bahía</w:t>
      </w:r>
      <w:proofErr w:type="spellEnd"/>
      <w:r w:rsidRPr="00DA2DDE">
        <w:rPr>
          <w:sz w:val="24"/>
          <w:szCs w:val="24"/>
        </w:rPr>
        <w:t xml:space="preserve"> </w:t>
      </w:r>
      <w:proofErr w:type="spellStart"/>
      <w:r w:rsidRPr="00DA2DDE">
        <w:rPr>
          <w:sz w:val="24"/>
          <w:szCs w:val="24"/>
        </w:rPr>
        <w:t>Blanca</w:t>
      </w:r>
      <w:proofErr w:type="spellEnd"/>
      <w:r w:rsidRPr="00DA2DDE">
        <w:rPr>
          <w:sz w:val="24"/>
          <w:szCs w:val="24"/>
        </w:rPr>
        <w:t xml:space="preserve"> da Universidade Nacional </w:t>
      </w:r>
      <w:proofErr w:type="spellStart"/>
      <w:r w:rsidRPr="00DA2DDE">
        <w:rPr>
          <w:sz w:val="24"/>
          <w:szCs w:val="24"/>
        </w:rPr>
        <w:t>del</w:t>
      </w:r>
      <w:proofErr w:type="spellEnd"/>
      <w:r w:rsidRPr="00DA2DDE">
        <w:rPr>
          <w:sz w:val="24"/>
          <w:szCs w:val="24"/>
        </w:rPr>
        <w:t xml:space="preserve"> </w:t>
      </w:r>
      <w:proofErr w:type="spellStart"/>
      <w:r w:rsidRPr="00DA2DDE">
        <w:rPr>
          <w:sz w:val="24"/>
          <w:szCs w:val="24"/>
        </w:rPr>
        <w:t>Sur</w:t>
      </w:r>
      <w:proofErr w:type="spellEnd"/>
      <w:r w:rsidRPr="00DA2DDE">
        <w:rPr>
          <w:sz w:val="24"/>
          <w:szCs w:val="24"/>
        </w:rPr>
        <w:t xml:space="preserve"> da Argentina.</w:t>
      </w:r>
    </w:p>
    <w:p w:rsidR="00FF4BEA" w:rsidRPr="00DA2DDE" w:rsidRDefault="00FF4BEA" w:rsidP="005D79CA">
      <w:pPr>
        <w:spacing w:line="360" w:lineRule="auto"/>
        <w:rPr>
          <w:sz w:val="24"/>
          <w:szCs w:val="24"/>
        </w:rPr>
      </w:pPr>
      <w:r w:rsidRPr="00DA2DDE">
        <w:rPr>
          <w:sz w:val="24"/>
          <w:szCs w:val="24"/>
        </w:rPr>
        <w:lastRenderedPageBreak/>
        <w:t xml:space="preserve">A investigação foi financiada pelo Prémio </w:t>
      </w:r>
      <w:proofErr w:type="spellStart"/>
      <w:r w:rsidRPr="00DA2DDE">
        <w:rPr>
          <w:sz w:val="24"/>
          <w:szCs w:val="24"/>
        </w:rPr>
        <w:t>Belard</w:t>
      </w:r>
      <w:proofErr w:type="spellEnd"/>
      <w:r w:rsidRPr="00DA2DDE">
        <w:rPr>
          <w:sz w:val="24"/>
          <w:szCs w:val="24"/>
        </w:rPr>
        <w:t xml:space="preserve"> Santa Casa da Misericórdia, DARPA, FEDER, QREN - Programa Operacional Regional do Centro 2007-2013 com o apoio do Mais Centro e da União Europeia e Programa Operacional Fatores de Competitividade via Fundação para a Ciência e a Tecnologia.</w:t>
      </w:r>
    </w:p>
    <w:p w:rsidR="00FF4BEA" w:rsidRPr="00FF4BEA" w:rsidRDefault="00FF4BEA" w:rsidP="005D79CA">
      <w:pPr>
        <w:spacing w:line="360" w:lineRule="auto"/>
        <w:rPr>
          <w:sz w:val="24"/>
          <w:szCs w:val="24"/>
        </w:rPr>
      </w:pPr>
    </w:p>
    <w:p w:rsidR="00FF4BEA" w:rsidRPr="00FF4BEA" w:rsidRDefault="00FF4BEA" w:rsidP="005D79CA">
      <w:pPr>
        <w:spacing w:line="360" w:lineRule="auto"/>
        <w:rPr>
          <w:rStyle w:val="Hiperligao"/>
          <w:color w:val="auto"/>
          <w:sz w:val="24"/>
          <w:szCs w:val="24"/>
        </w:rPr>
      </w:pPr>
      <w:proofErr w:type="gramStart"/>
      <w:r w:rsidRPr="00FF4BEA">
        <w:rPr>
          <w:sz w:val="24"/>
          <w:szCs w:val="24"/>
        </w:rPr>
        <w:t>Link</w:t>
      </w:r>
      <w:proofErr w:type="gramEnd"/>
      <w:r w:rsidRPr="00FF4BEA">
        <w:rPr>
          <w:sz w:val="24"/>
          <w:szCs w:val="24"/>
        </w:rPr>
        <w:t xml:space="preserve"> do artigo: </w:t>
      </w:r>
      <w:hyperlink r:id="rId4" w:history="1">
        <w:r w:rsidRPr="00FF4BEA">
          <w:rPr>
            <w:rStyle w:val="Hiperligao"/>
            <w:color w:val="auto"/>
            <w:sz w:val="24"/>
            <w:szCs w:val="24"/>
          </w:rPr>
          <w:t>http://www.sciencedirect.com/science/article/pii/S0028390816300879</w:t>
        </w:r>
      </w:hyperlink>
    </w:p>
    <w:p w:rsidR="00FF4BEA" w:rsidRPr="00FF4BEA" w:rsidRDefault="00FF4BEA" w:rsidP="005D79CA">
      <w:pPr>
        <w:spacing w:line="360" w:lineRule="auto"/>
        <w:rPr>
          <w:sz w:val="24"/>
          <w:szCs w:val="24"/>
        </w:rPr>
      </w:pPr>
    </w:p>
    <w:p w:rsidR="00FF4BEA" w:rsidRDefault="00FF4BEA" w:rsidP="005D79CA">
      <w:pPr>
        <w:spacing w:line="360" w:lineRule="auto"/>
        <w:rPr>
          <w:sz w:val="24"/>
          <w:szCs w:val="24"/>
        </w:rPr>
      </w:pPr>
      <w:r w:rsidRPr="00FF4BEA">
        <w:rPr>
          <w:sz w:val="24"/>
          <w:szCs w:val="24"/>
        </w:rPr>
        <w:t>Cristina Pinto (Assessoria de Imprensa - Universidade de Coimbra)</w:t>
      </w:r>
    </w:p>
    <w:p w:rsidR="00FF4BEA" w:rsidRPr="00FF4BEA" w:rsidRDefault="00FF4BEA" w:rsidP="005D79CA">
      <w:pPr>
        <w:spacing w:line="360" w:lineRule="auto"/>
        <w:rPr>
          <w:sz w:val="24"/>
          <w:szCs w:val="24"/>
        </w:rPr>
      </w:pPr>
      <w:r>
        <w:rPr>
          <w:sz w:val="24"/>
          <w:szCs w:val="24"/>
        </w:rPr>
        <w:t>Ciência na Imprensa Regional – Ciência Viva</w:t>
      </w:r>
    </w:p>
    <w:sectPr w:rsidR="00FF4BEA" w:rsidRPr="00FF4BEA" w:rsidSect="005F373F">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8"/>
  <w:proofState w:spelling="clean" w:grammar="clean"/>
  <w:defaultTabStop w:val="708"/>
  <w:hyphenationZone w:val="425"/>
  <w:characterSpacingControl w:val="doNotCompress"/>
  <w:compat/>
  <w:rsids>
    <w:rsidRoot w:val="00FF4BEA"/>
    <w:rsid w:val="00362D13"/>
    <w:rsid w:val="005D79CA"/>
    <w:rsid w:val="005F373F"/>
    <w:rsid w:val="006A2F63"/>
    <w:rsid w:val="008C6098"/>
    <w:rsid w:val="00943EA8"/>
    <w:rsid w:val="00A2677A"/>
    <w:rsid w:val="00DA2DDE"/>
    <w:rsid w:val="00F449DF"/>
    <w:rsid w:val="00FF4BEA"/>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373F"/>
  </w:style>
  <w:style w:type="paragraph" w:styleId="Ttulo2">
    <w:name w:val="heading 2"/>
    <w:basedOn w:val="Normal"/>
    <w:link w:val="Ttulo2Carcter"/>
    <w:uiPriority w:val="9"/>
    <w:qFormat/>
    <w:rsid w:val="00FF4BEA"/>
    <w:pPr>
      <w:spacing w:before="100" w:beforeAutospacing="1" w:after="100" w:afterAutospacing="1" w:line="240" w:lineRule="auto"/>
      <w:outlineLvl w:val="1"/>
    </w:pPr>
    <w:rPr>
      <w:rFonts w:ascii="Times New Roman" w:eastAsia="Times New Roman" w:hAnsi="Times New Roman" w:cs="Times New Roman"/>
      <w:b/>
      <w:bCs/>
      <w:sz w:val="36"/>
      <w:szCs w:val="36"/>
      <w:lang w:eastAsia="pt-PT"/>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arcter">
    <w:name w:val="Título 2 Carácter"/>
    <w:basedOn w:val="Tipodeletrapredefinidodopargrafo"/>
    <w:link w:val="Ttulo2"/>
    <w:uiPriority w:val="9"/>
    <w:rsid w:val="00FF4BEA"/>
    <w:rPr>
      <w:rFonts w:ascii="Times New Roman" w:eastAsia="Times New Roman" w:hAnsi="Times New Roman" w:cs="Times New Roman"/>
      <w:b/>
      <w:bCs/>
      <w:sz w:val="36"/>
      <w:szCs w:val="36"/>
      <w:lang w:eastAsia="pt-PT"/>
    </w:rPr>
  </w:style>
  <w:style w:type="character" w:styleId="Hiperligao">
    <w:name w:val="Hyperlink"/>
    <w:basedOn w:val="Tipodeletrapredefinidodopargrafo"/>
    <w:uiPriority w:val="99"/>
    <w:semiHidden/>
    <w:unhideWhenUsed/>
    <w:rsid w:val="00FF4BEA"/>
    <w:rPr>
      <w:color w:val="0000FF"/>
      <w:u w:val="single"/>
    </w:rPr>
  </w:style>
</w:styles>
</file>

<file path=word/webSettings.xml><?xml version="1.0" encoding="utf-8"?>
<w:webSettings xmlns:r="http://schemas.openxmlformats.org/officeDocument/2006/relationships" xmlns:w="http://schemas.openxmlformats.org/wordprocessingml/2006/main">
  <w:divs>
    <w:div w:id="706416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sciencedirect.com/science/article/pii/S0028390816300879"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434</Words>
  <Characters>2348</Characters>
  <Application>Microsoft Office Word</Application>
  <DocSecurity>0</DocSecurity>
  <Lines>19</Lines>
  <Paragraphs>5</Paragraphs>
  <ScaleCrop>false</ScaleCrop>
  <Company>PERSONAL</Company>
  <LinksUpToDate>false</LinksUpToDate>
  <CharactersWithSpaces>2777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 PIEDADE</dc:creator>
  <cp:keywords/>
  <dc:description/>
  <cp:lastModifiedBy>ANTONIO PIEDADE</cp:lastModifiedBy>
  <cp:revision>11</cp:revision>
  <dcterms:created xsi:type="dcterms:W3CDTF">2016-05-23T12:22:00Z</dcterms:created>
  <dcterms:modified xsi:type="dcterms:W3CDTF">2016-05-23T12:38:00Z</dcterms:modified>
</cp:coreProperties>
</file>